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3730D4" w:rsidRPr="0079204A" w:rsidTr="005077EB">
        <w:trPr>
          <w:trHeight w:val="2447"/>
        </w:trPr>
        <w:tc>
          <w:tcPr>
            <w:tcW w:w="5070" w:type="dxa"/>
            <w:shd w:val="clear" w:color="auto" w:fill="auto"/>
          </w:tcPr>
          <w:p w:rsidR="00F43211" w:rsidRPr="0079204A" w:rsidRDefault="00F43211" w:rsidP="005077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F43211" w:rsidRPr="0079204A" w:rsidRDefault="00F95770" w:rsidP="005077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43211" w:rsidRPr="0079204A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5062EC" w:rsidRPr="0079204A" w:rsidRDefault="00F43211" w:rsidP="005077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Приказом председателя </w:t>
            </w:r>
          </w:p>
          <w:p w:rsidR="005062EC" w:rsidRPr="0079204A" w:rsidRDefault="00F43211" w:rsidP="005077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  <w:r w:rsidR="00E965CC">
              <w:rPr>
                <w:rFonts w:ascii="Times New Roman" w:hAnsi="Times New Roman"/>
                <w:sz w:val="28"/>
                <w:szCs w:val="28"/>
              </w:rPr>
              <w:t>ф</w:t>
            </w:r>
            <w:r w:rsidR="00F95770" w:rsidRPr="0079204A">
              <w:rPr>
                <w:rFonts w:ascii="Times New Roman" w:hAnsi="Times New Roman"/>
                <w:sz w:val="28"/>
                <w:szCs w:val="28"/>
              </w:rPr>
              <w:t>армац</w:t>
            </w:r>
            <w:r w:rsidR="00F95770">
              <w:rPr>
                <w:rFonts w:ascii="Times New Roman" w:hAnsi="Times New Roman"/>
                <w:sz w:val="28"/>
                <w:szCs w:val="28"/>
              </w:rPr>
              <w:t>ии</w:t>
            </w:r>
            <w:r w:rsidR="00F95770" w:rsidRPr="0079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78F5" w:rsidRPr="0079204A" w:rsidRDefault="00F43211" w:rsidP="005077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F43211" w:rsidRPr="0079204A" w:rsidRDefault="00F43211" w:rsidP="005077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</w:p>
          <w:p w:rsidR="00F43211" w:rsidRPr="0079204A" w:rsidRDefault="00F546CD" w:rsidP="005077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от «____» _____________20</w:t>
            </w:r>
            <w:r w:rsidR="005C78F5" w:rsidRPr="0079204A">
              <w:rPr>
                <w:rFonts w:ascii="Times New Roman" w:hAnsi="Times New Roman"/>
                <w:sz w:val="28"/>
                <w:szCs w:val="28"/>
              </w:rPr>
              <w:t>___</w:t>
            </w:r>
            <w:r w:rsidR="00F43211" w:rsidRPr="0079204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43211" w:rsidRPr="0079204A" w:rsidRDefault="00F43211" w:rsidP="005077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№__________________</w:t>
            </w:r>
          </w:p>
        </w:tc>
      </w:tr>
    </w:tbl>
    <w:p w:rsidR="009E7AFC" w:rsidRDefault="009E7AFC" w:rsidP="0010549C">
      <w:pPr>
        <w:pStyle w:val="af3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</w:p>
    <w:p w:rsidR="00F43211" w:rsidRPr="003730D4" w:rsidRDefault="00F43211" w:rsidP="0010549C">
      <w:pPr>
        <w:pStyle w:val="af3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3730D4">
        <w:rPr>
          <w:rFonts w:ascii="Times New Roman" w:hAnsi="Times New Roman" w:cs="Times New Roman"/>
          <w:sz w:val="28"/>
          <w:szCs w:val="28"/>
        </w:rPr>
        <w:t>Инструкция по медицинскому применению</w:t>
      </w:r>
    </w:p>
    <w:p w:rsidR="0081735F" w:rsidRPr="003730D4" w:rsidRDefault="00F43211" w:rsidP="0010549C">
      <w:pPr>
        <w:pStyle w:val="af3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3730D4">
        <w:rPr>
          <w:rFonts w:ascii="Times New Roman" w:hAnsi="Times New Roman" w:cs="Times New Roman"/>
          <w:sz w:val="28"/>
          <w:szCs w:val="28"/>
        </w:rPr>
        <w:t>лекарственного средства</w:t>
      </w:r>
    </w:p>
    <w:p w:rsidR="0081735F" w:rsidRPr="00E965CC" w:rsidRDefault="005062EC" w:rsidP="0010549C">
      <w:pPr>
        <w:tabs>
          <w:tab w:val="left" w:pos="10348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0D4">
        <w:rPr>
          <w:rFonts w:ascii="Times New Roman" w:hAnsi="Times New Roman"/>
          <w:b/>
          <w:sz w:val="28"/>
          <w:szCs w:val="28"/>
        </w:rPr>
        <w:t>ИНДИРАБ</w:t>
      </w:r>
      <w:r w:rsidR="00BF40B0" w:rsidRPr="00E965CC">
        <w:rPr>
          <w:rFonts w:ascii="Times New Roman" w:hAnsi="Times New Roman"/>
          <w:b/>
          <w:sz w:val="28"/>
          <w:szCs w:val="28"/>
        </w:rPr>
        <w:t xml:space="preserve">, </w:t>
      </w:r>
      <w:r w:rsidRPr="003730D4">
        <w:rPr>
          <w:rFonts w:ascii="Times New Roman" w:hAnsi="Times New Roman"/>
          <w:b/>
          <w:bCs/>
          <w:sz w:val="28"/>
          <w:szCs w:val="28"/>
        </w:rPr>
        <w:t>АНТИРАБИЧЕСКАЯ ВАКЦИНА</w:t>
      </w:r>
    </w:p>
    <w:p w:rsidR="00473689" w:rsidRPr="003730D4" w:rsidRDefault="00473689" w:rsidP="0010549C">
      <w:pPr>
        <w:tabs>
          <w:tab w:val="left" w:pos="10348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p w:rsidR="00F43211" w:rsidRPr="003730D4" w:rsidRDefault="00F43211" w:rsidP="009E7AFC">
      <w:pPr>
        <w:pStyle w:val="1"/>
        <w:tabs>
          <w:tab w:val="left" w:pos="9356"/>
        </w:tabs>
        <w:spacing w:line="240" w:lineRule="auto"/>
        <w:ind w:left="-284"/>
        <w:jc w:val="both"/>
        <w:rPr>
          <w:b/>
          <w:bCs/>
          <w:sz w:val="28"/>
          <w:szCs w:val="28"/>
        </w:rPr>
      </w:pPr>
      <w:r w:rsidRPr="003730D4">
        <w:rPr>
          <w:b/>
          <w:bCs/>
          <w:sz w:val="28"/>
          <w:szCs w:val="28"/>
        </w:rPr>
        <w:t>Торговое название</w:t>
      </w:r>
    </w:p>
    <w:p w:rsidR="00F6006B" w:rsidRPr="003730D4" w:rsidRDefault="005062EC" w:rsidP="009E7AFC">
      <w:pPr>
        <w:tabs>
          <w:tab w:val="left" w:pos="9356"/>
          <w:tab w:val="left" w:pos="10348"/>
        </w:tabs>
        <w:spacing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730D4">
        <w:rPr>
          <w:rFonts w:ascii="Times New Roman" w:hAnsi="Times New Roman"/>
          <w:sz w:val="28"/>
          <w:szCs w:val="28"/>
        </w:rPr>
        <w:t>Индираб</w:t>
      </w:r>
      <w:proofErr w:type="spellEnd"/>
      <w:r w:rsidR="00684430" w:rsidRPr="003730D4">
        <w:rPr>
          <w:rFonts w:ascii="Times New Roman" w:hAnsi="Times New Roman"/>
          <w:sz w:val="28"/>
          <w:szCs w:val="28"/>
        </w:rPr>
        <w:t xml:space="preserve">, </w:t>
      </w:r>
      <w:r w:rsidR="00684430" w:rsidRPr="003730D4">
        <w:rPr>
          <w:rFonts w:ascii="Times New Roman" w:hAnsi="Times New Roman"/>
          <w:bCs/>
          <w:sz w:val="28"/>
          <w:szCs w:val="28"/>
        </w:rPr>
        <w:t>антирабическая вакцина</w:t>
      </w:r>
    </w:p>
    <w:p w:rsidR="00473689" w:rsidRPr="003730D4" w:rsidRDefault="00473689" w:rsidP="009E7AFC">
      <w:pPr>
        <w:tabs>
          <w:tab w:val="left" w:pos="9356"/>
          <w:tab w:val="left" w:pos="10348"/>
        </w:tabs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43211" w:rsidRPr="003730D4" w:rsidRDefault="00F43211" w:rsidP="009E7AFC">
      <w:pPr>
        <w:tabs>
          <w:tab w:val="left" w:pos="9356"/>
        </w:tabs>
        <w:spacing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3730D4">
        <w:rPr>
          <w:rFonts w:ascii="Times New Roman" w:hAnsi="Times New Roman"/>
          <w:b/>
          <w:bCs/>
          <w:sz w:val="28"/>
          <w:szCs w:val="28"/>
        </w:rPr>
        <w:t>Международное непатентованное название</w:t>
      </w:r>
    </w:p>
    <w:p w:rsidR="00F4239C" w:rsidRPr="003730D4" w:rsidRDefault="000E1579" w:rsidP="009E7AFC">
      <w:pPr>
        <w:pStyle w:val="5"/>
        <w:tabs>
          <w:tab w:val="left" w:pos="9356"/>
        </w:tabs>
        <w:ind w:left="-284" w:right="0"/>
        <w:rPr>
          <w:i w:val="0"/>
          <w:sz w:val="28"/>
          <w:szCs w:val="28"/>
          <w:u w:val="none"/>
        </w:rPr>
      </w:pPr>
      <w:r w:rsidRPr="003730D4">
        <w:rPr>
          <w:i w:val="0"/>
          <w:sz w:val="28"/>
          <w:szCs w:val="28"/>
          <w:u w:val="none"/>
        </w:rPr>
        <w:t>Нет</w:t>
      </w:r>
    </w:p>
    <w:p w:rsidR="000E1579" w:rsidRPr="003730D4" w:rsidRDefault="000E1579" w:rsidP="009E7AFC">
      <w:pPr>
        <w:tabs>
          <w:tab w:val="left" w:pos="9356"/>
        </w:tabs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43211" w:rsidRPr="003730D4" w:rsidRDefault="00F43211" w:rsidP="009E7AFC">
      <w:pPr>
        <w:pStyle w:val="5"/>
        <w:tabs>
          <w:tab w:val="left" w:pos="9356"/>
        </w:tabs>
        <w:ind w:left="-284" w:right="0"/>
        <w:rPr>
          <w:b/>
          <w:i w:val="0"/>
          <w:sz w:val="28"/>
          <w:szCs w:val="28"/>
          <w:u w:val="none"/>
        </w:rPr>
      </w:pPr>
      <w:r w:rsidRPr="003730D4">
        <w:rPr>
          <w:b/>
          <w:i w:val="0"/>
          <w:sz w:val="28"/>
          <w:szCs w:val="28"/>
          <w:u w:val="none"/>
        </w:rPr>
        <w:t>Лекарственная форма</w:t>
      </w:r>
    </w:p>
    <w:p w:rsidR="002471D7" w:rsidRPr="003730D4" w:rsidRDefault="005062EC" w:rsidP="009E7AFC">
      <w:pPr>
        <w:tabs>
          <w:tab w:val="left" w:pos="8364"/>
          <w:tab w:val="left" w:pos="8931"/>
          <w:tab w:val="left" w:pos="10348"/>
        </w:tabs>
        <w:spacing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Порошок</w:t>
      </w:r>
      <w:r w:rsidRPr="003730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0D4">
        <w:rPr>
          <w:rFonts w:ascii="Times New Roman" w:hAnsi="Times New Roman"/>
          <w:sz w:val="28"/>
          <w:szCs w:val="28"/>
        </w:rPr>
        <w:t>л</w:t>
      </w:r>
      <w:r w:rsidRPr="003730D4">
        <w:rPr>
          <w:rFonts w:ascii="Times New Roman" w:hAnsi="Times New Roman"/>
          <w:snapToGrid w:val="0"/>
          <w:sz w:val="28"/>
          <w:szCs w:val="28"/>
        </w:rPr>
        <w:t>иофилизированный</w:t>
      </w:r>
      <w:proofErr w:type="spellEnd"/>
      <w:r w:rsidRPr="003730D4">
        <w:rPr>
          <w:rFonts w:ascii="Times New Roman" w:hAnsi="Times New Roman"/>
          <w:snapToGrid w:val="0"/>
          <w:sz w:val="28"/>
          <w:szCs w:val="28"/>
        </w:rPr>
        <w:t xml:space="preserve"> для приготовления раствора для внутримышечной инъекции </w:t>
      </w:r>
      <w:r w:rsidRPr="003730D4">
        <w:rPr>
          <w:rFonts w:ascii="Times New Roman" w:hAnsi="Times New Roman"/>
          <w:sz w:val="28"/>
          <w:szCs w:val="28"/>
        </w:rPr>
        <w:t xml:space="preserve">2.5 МЕ/1 доза </w:t>
      </w:r>
      <w:r w:rsidRPr="003730D4">
        <w:rPr>
          <w:rFonts w:ascii="Times New Roman" w:hAnsi="Times New Roman"/>
          <w:snapToGrid w:val="0"/>
          <w:sz w:val="28"/>
          <w:szCs w:val="28"/>
        </w:rPr>
        <w:t xml:space="preserve">с растворителем (0.3% </w:t>
      </w:r>
      <w:r w:rsidRPr="003730D4">
        <w:rPr>
          <w:rFonts w:ascii="Times New Roman" w:hAnsi="Times New Roman"/>
          <w:sz w:val="28"/>
          <w:szCs w:val="28"/>
        </w:rPr>
        <w:t>раствора</w:t>
      </w:r>
      <w:r w:rsidRPr="003730D4">
        <w:rPr>
          <w:rFonts w:ascii="Times New Roman" w:hAnsi="Times New Roman"/>
          <w:snapToGrid w:val="0"/>
          <w:sz w:val="28"/>
          <w:szCs w:val="28"/>
        </w:rPr>
        <w:t xml:space="preserve"> натрия хлорида 0.5мл) и </w:t>
      </w:r>
      <w:r w:rsidRPr="003730D4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Pr="003730D4">
        <w:rPr>
          <w:rFonts w:ascii="Times New Roman" w:hAnsi="Times New Roman"/>
          <w:snapToGrid w:val="0"/>
          <w:sz w:val="28"/>
          <w:szCs w:val="28"/>
        </w:rPr>
        <w:t xml:space="preserve"> одноразовым шприцем в комплекте</w:t>
      </w:r>
      <w:r w:rsidR="002471D7" w:rsidRPr="003730D4">
        <w:rPr>
          <w:rFonts w:ascii="Times New Roman" w:hAnsi="Times New Roman"/>
          <w:snapToGrid w:val="0"/>
          <w:sz w:val="28"/>
          <w:szCs w:val="28"/>
        </w:rPr>
        <w:t>.</w:t>
      </w:r>
    </w:p>
    <w:p w:rsidR="00487D03" w:rsidRPr="003730D4" w:rsidRDefault="00487D03" w:rsidP="009E7AFC">
      <w:pPr>
        <w:tabs>
          <w:tab w:val="left" w:pos="9356"/>
        </w:tabs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43211" w:rsidRPr="003730D4" w:rsidRDefault="00F43211" w:rsidP="005077EB">
      <w:pPr>
        <w:tabs>
          <w:tab w:val="left" w:pos="9356"/>
        </w:tabs>
        <w:spacing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3730D4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64641F" w:rsidRPr="003730D4" w:rsidRDefault="00391CC2" w:rsidP="005077EB">
      <w:pPr>
        <w:widowControl w:val="0"/>
        <w:tabs>
          <w:tab w:val="left" w:pos="9356"/>
        </w:tabs>
        <w:spacing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3730D4">
        <w:rPr>
          <w:rFonts w:ascii="Times New Roman" w:hAnsi="Times New Roman"/>
          <w:bCs/>
          <w:sz w:val="28"/>
          <w:szCs w:val="28"/>
        </w:rPr>
        <w:t>Од</w:t>
      </w:r>
      <w:r w:rsidR="005062EC" w:rsidRPr="003730D4">
        <w:rPr>
          <w:rFonts w:ascii="Times New Roman" w:hAnsi="Times New Roman"/>
          <w:bCs/>
          <w:sz w:val="28"/>
          <w:szCs w:val="28"/>
        </w:rPr>
        <w:t xml:space="preserve">ин </w:t>
      </w:r>
      <w:r w:rsidR="00714060" w:rsidRPr="003730D4">
        <w:rPr>
          <w:rFonts w:ascii="Times New Roman" w:hAnsi="Times New Roman"/>
          <w:bCs/>
          <w:sz w:val="28"/>
          <w:szCs w:val="28"/>
        </w:rPr>
        <w:t>флакон вакцины содержит</w:t>
      </w:r>
    </w:p>
    <w:p w:rsidR="0064641F" w:rsidRPr="003730D4" w:rsidRDefault="0064641F" w:rsidP="005077EB">
      <w:pPr>
        <w:widowControl w:val="0"/>
        <w:tabs>
          <w:tab w:val="left" w:pos="9356"/>
        </w:tabs>
        <w:spacing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3730D4">
        <w:rPr>
          <w:rFonts w:ascii="Times New Roman" w:hAnsi="Times New Roman"/>
          <w:bCs/>
          <w:i/>
          <w:sz w:val="28"/>
          <w:szCs w:val="28"/>
        </w:rPr>
        <w:t>активное вещество</w:t>
      </w:r>
      <w:r w:rsidRPr="003730D4">
        <w:rPr>
          <w:rFonts w:ascii="Times New Roman" w:hAnsi="Times New Roman"/>
          <w:b/>
          <w:bCs/>
          <w:i/>
          <w:sz w:val="28"/>
          <w:szCs w:val="28"/>
        </w:rPr>
        <w:t xml:space="preserve"> – </w:t>
      </w:r>
      <w:r w:rsidR="005062EC" w:rsidRPr="003730D4">
        <w:rPr>
          <w:rFonts w:ascii="Times New Roman" w:hAnsi="Times New Roman"/>
          <w:sz w:val="28"/>
          <w:szCs w:val="28"/>
        </w:rPr>
        <w:t>антиген вируса бешенства, очищенного и инактивированного</w:t>
      </w:r>
      <w:r w:rsidR="00714060" w:rsidRPr="003730D4">
        <w:rPr>
          <w:rFonts w:ascii="Times New Roman" w:hAnsi="Times New Roman"/>
          <w:bCs/>
          <w:sz w:val="28"/>
          <w:szCs w:val="28"/>
        </w:rPr>
        <w:t xml:space="preserve"> 2.5 МЕ,</w:t>
      </w:r>
      <w:r w:rsidRPr="003730D4">
        <w:rPr>
          <w:rFonts w:ascii="Times New Roman" w:hAnsi="Times New Roman"/>
          <w:bCs/>
          <w:sz w:val="28"/>
          <w:szCs w:val="28"/>
        </w:rPr>
        <w:t xml:space="preserve"> </w:t>
      </w:r>
    </w:p>
    <w:p w:rsidR="001934B6" w:rsidRPr="003730D4" w:rsidRDefault="0064641F" w:rsidP="005077EB">
      <w:pPr>
        <w:widowControl w:val="0"/>
        <w:tabs>
          <w:tab w:val="left" w:pos="9356"/>
        </w:tabs>
        <w:spacing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3730D4">
        <w:rPr>
          <w:rFonts w:ascii="Times New Roman" w:hAnsi="Times New Roman"/>
          <w:bCs/>
          <w:i/>
          <w:sz w:val="28"/>
          <w:szCs w:val="28"/>
        </w:rPr>
        <w:t>вспомогательные вещества:</w:t>
      </w:r>
      <w:r w:rsidRPr="003730D4">
        <w:rPr>
          <w:rFonts w:ascii="Times New Roman" w:hAnsi="Times New Roman"/>
          <w:bCs/>
          <w:sz w:val="28"/>
          <w:szCs w:val="28"/>
        </w:rPr>
        <w:t xml:space="preserve"> </w:t>
      </w:r>
      <w:r w:rsidR="005062EC" w:rsidRPr="003730D4">
        <w:rPr>
          <w:rFonts w:ascii="Times New Roman" w:hAnsi="Times New Roman"/>
          <w:sz w:val="28"/>
          <w:szCs w:val="28"/>
        </w:rPr>
        <w:t>мальтозы моногидрат</w:t>
      </w:r>
      <w:r w:rsidR="005062EC" w:rsidRPr="003730D4">
        <w:rPr>
          <w:rFonts w:ascii="Times New Roman" w:hAnsi="Times New Roman"/>
          <w:bCs/>
          <w:sz w:val="28"/>
          <w:szCs w:val="28"/>
        </w:rPr>
        <w:t xml:space="preserve">, </w:t>
      </w:r>
      <w:r w:rsidR="005062EC" w:rsidRPr="003730D4">
        <w:rPr>
          <w:rFonts w:ascii="Times New Roman" w:hAnsi="Times New Roman"/>
          <w:sz w:val="28"/>
          <w:szCs w:val="28"/>
        </w:rPr>
        <w:t>альбумин человеческий</w:t>
      </w:r>
      <w:r w:rsidR="005062EC" w:rsidRPr="003730D4">
        <w:rPr>
          <w:rFonts w:ascii="Times New Roman" w:hAnsi="Times New Roman"/>
          <w:bCs/>
          <w:sz w:val="28"/>
          <w:szCs w:val="28"/>
        </w:rPr>
        <w:t xml:space="preserve">, </w:t>
      </w:r>
    </w:p>
    <w:p w:rsidR="0064641F" w:rsidRPr="003730D4" w:rsidRDefault="005062EC" w:rsidP="005077EB">
      <w:pPr>
        <w:widowControl w:val="0"/>
        <w:spacing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3730D4">
        <w:rPr>
          <w:rFonts w:ascii="Times New Roman" w:hAnsi="Times New Roman"/>
          <w:bCs/>
          <w:i/>
          <w:sz w:val="28"/>
          <w:szCs w:val="28"/>
        </w:rPr>
        <w:t xml:space="preserve">состав растворителя: </w:t>
      </w:r>
      <w:r w:rsidRPr="003730D4">
        <w:rPr>
          <w:rFonts w:ascii="Times New Roman" w:hAnsi="Times New Roman"/>
          <w:sz w:val="28"/>
          <w:szCs w:val="28"/>
        </w:rPr>
        <w:t>натрия хлорид, вода для инъекций</w:t>
      </w:r>
      <w:r w:rsidR="0064641F" w:rsidRPr="003730D4">
        <w:rPr>
          <w:rFonts w:ascii="Times New Roman" w:hAnsi="Times New Roman"/>
          <w:bCs/>
          <w:sz w:val="28"/>
          <w:szCs w:val="28"/>
        </w:rPr>
        <w:t>.</w:t>
      </w:r>
    </w:p>
    <w:p w:rsidR="00262EEB" w:rsidRPr="003730D4" w:rsidRDefault="00262EEB" w:rsidP="005077EB">
      <w:pPr>
        <w:widowControl w:val="0"/>
        <w:spacing w:line="240" w:lineRule="auto"/>
        <w:ind w:left="-284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B2755F" w:rsidRPr="003730D4" w:rsidRDefault="00262EEB" w:rsidP="005077EB">
      <w:pPr>
        <w:widowControl w:val="0"/>
        <w:spacing w:line="240" w:lineRule="auto"/>
        <w:ind w:left="-284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3730D4">
        <w:rPr>
          <w:rFonts w:ascii="Times New Roman" w:hAnsi="Times New Roman"/>
          <w:b/>
          <w:bCs/>
          <w:snapToGrid w:val="0"/>
          <w:sz w:val="28"/>
          <w:szCs w:val="28"/>
        </w:rPr>
        <w:t>Описание</w:t>
      </w:r>
    </w:p>
    <w:p w:rsidR="0064641F" w:rsidRPr="003730D4" w:rsidRDefault="005062EC" w:rsidP="005077EB">
      <w:pPr>
        <w:tabs>
          <w:tab w:val="left" w:pos="9540"/>
        </w:tabs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30D4">
        <w:rPr>
          <w:rFonts w:ascii="Times New Roman" w:hAnsi="Times New Roman"/>
          <w:sz w:val="28"/>
          <w:szCs w:val="28"/>
        </w:rPr>
        <w:t>Лиофилизированный</w:t>
      </w:r>
      <w:proofErr w:type="spellEnd"/>
      <w:r w:rsidRPr="003730D4">
        <w:rPr>
          <w:rFonts w:ascii="Times New Roman" w:hAnsi="Times New Roman"/>
          <w:sz w:val="28"/>
          <w:szCs w:val="28"/>
        </w:rPr>
        <w:t xml:space="preserve"> порошок белого или почти белого цвета, легко растворим в растворителе, образуя прозрачный или слегка опалесцирующий раствор.</w:t>
      </w:r>
    </w:p>
    <w:p w:rsidR="0064641F" w:rsidRPr="003730D4" w:rsidRDefault="0064641F" w:rsidP="005077EB">
      <w:pPr>
        <w:tabs>
          <w:tab w:val="left" w:pos="9540"/>
        </w:tabs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1934B6" w:rsidRPr="003730D4" w:rsidRDefault="001934B6" w:rsidP="005077EB">
      <w:pPr>
        <w:spacing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3730D4">
        <w:rPr>
          <w:rFonts w:ascii="Times New Roman" w:hAnsi="Times New Roman"/>
          <w:b/>
          <w:bCs/>
          <w:sz w:val="28"/>
          <w:szCs w:val="28"/>
        </w:rPr>
        <w:t xml:space="preserve">Фармакотерапевтическая группа </w:t>
      </w:r>
    </w:p>
    <w:p w:rsidR="00A14520" w:rsidRPr="00A14520" w:rsidRDefault="00A14520" w:rsidP="005077EB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4520">
        <w:rPr>
          <w:rFonts w:ascii="Times New Roman" w:hAnsi="Times New Roman"/>
          <w:sz w:val="28"/>
          <w:szCs w:val="28"/>
        </w:rPr>
        <w:t>Противовирусные вакцины</w:t>
      </w:r>
      <w:r w:rsidR="00C821A0">
        <w:rPr>
          <w:rFonts w:ascii="Times New Roman" w:hAnsi="Times New Roman"/>
          <w:sz w:val="28"/>
          <w:szCs w:val="28"/>
        </w:rPr>
        <w:t>.</w:t>
      </w:r>
      <w:r w:rsidRPr="00A14520">
        <w:rPr>
          <w:rFonts w:ascii="Times New Roman" w:hAnsi="Times New Roman"/>
          <w:sz w:val="28"/>
          <w:szCs w:val="28"/>
        </w:rPr>
        <w:t xml:space="preserve"> Вакцины против бешенства. Вирус бешенства</w:t>
      </w:r>
      <w:r w:rsidR="00C821A0">
        <w:rPr>
          <w:rFonts w:ascii="Times New Roman" w:hAnsi="Times New Roman"/>
          <w:sz w:val="28"/>
          <w:szCs w:val="28"/>
        </w:rPr>
        <w:t xml:space="preserve"> </w:t>
      </w:r>
      <w:r w:rsidR="00C821A0" w:rsidRPr="003730D4"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A14520">
        <w:rPr>
          <w:rFonts w:ascii="Times New Roman" w:hAnsi="Times New Roman"/>
          <w:sz w:val="28"/>
          <w:szCs w:val="28"/>
        </w:rPr>
        <w:t xml:space="preserve"> инактивированный  цельный</w:t>
      </w:r>
    </w:p>
    <w:p w:rsidR="00A14520" w:rsidRPr="003730D4" w:rsidRDefault="00A14520" w:rsidP="005077EB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4520">
        <w:rPr>
          <w:rFonts w:ascii="Times New Roman" w:hAnsi="Times New Roman"/>
          <w:sz w:val="28"/>
          <w:szCs w:val="28"/>
        </w:rPr>
        <w:t>Код АТХ J07BG01</w:t>
      </w:r>
    </w:p>
    <w:p w:rsidR="001934B6" w:rsidRPr="003730D4" w:rsidRDefault="001934B6" w:rsidP="005077EB">
      <w:pPr>
        <w:spacing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34B6" w:rsidRPr="003730D4" w:rsidRDefault="001934B6" w:rsidP="005077EB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b/>
          <w:sz w:val="28"/>
          <w:szCs w:val="28"/>
        </w:rPr>
        <w:t>Фармакологические свойства</w:t>
      </w:r>
    </w:p>
    <w:p w:rsidR="001934B6" w:rsidRPr="003730D4" w:rsidRDefault="001934B6" w:rsidP="005077EB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3730D4">
        <w:rPr>
          <w:rFonts w:ascii="Times New Roman" w:hAnsi="Times New Roman"/>
          <w:b/>
          <w:i/>
          <w:sz w:val="28"/>
          <w:szCs w:val="28"/>
        </w:rPr>
        <w:t>Фармакокинетика</w:t>
      </w:r>
    </w:p>
    <w:p w:rsidR="00E1464B" w:rsidRPr="003730D4" w:rsidRDefault="00B6485F" w:rsidP="005077EB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Н</w:t>
      </w:r>
      <w:r w:rsidR="001934B6" w:rsidRPr="003730D4">
        <w:rPr>
          <w:rFonts w:ascii="Times New Roman" w:hAnsi="Times New Roman"/>
          <w:sz w:val="28"/>
          <w:szCs w:val="28"/>
        </w:rPr>
        <w:t xml:space="preserve">е </w:t>
      </w:r>
      <w:r w:rsidRPr="003730D4">
        <w:rPr>
          <w:rFonts w:ascii="Times New Roman" w:hAnsi="Times New Roman"/>
          <w:sz w:val="28"/>
          <w:szCs w:val="28"/>
        </w:rPr>
        <w:t>применимо</w:t>
      </w:r>
      <w:r w:rsidR="001934B6" w:rsidRPr="003730D4">
        <w:rPr>
          <w:rFonts w:ascii="Times New Roman" w:hAnsi="Times New Roman"/>
          <w:sz w:val="28"/>
          <w:szCs w:val="28"/>
        </w:rPr>
        <w:t>.</w:t>
      </w:r>
    </w:p>
    <w:p w:rsidR="001934B6" w:rsidRPr="003730D4" w:rsidRDefault="001934B6" w:rsidP="005077EB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3730D4">
        <w:rPr>
          <w:rFonts w:ascii="Times New Roman" w:hAnsi="Times New Roman"/>
          <w:b/>
          <w:i/>
          <w:sz w:val="28"/>
          <w:szCs w:val="28"/>
        </w:rPr>
        <w:t>Фармакодинамика</w:t>
      </w:r>
    </w:p>
    <w:p w:rsidR="001934B6" w:rsidRPr="003730D4" w:rsidRDefault="001934B6" w:rsidP="005077EB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lastRenderedPageBreak/>
        <w:t xml:space="preserve">Вакцина антирабическая </w:t>
      </w:r>
      <w:r w:rsidRPr="003730D4">
        <w:rPr>
          <w:rFonts w:ascii="Times New Roman" w:hAnsi="Times New Roman"/>
          <w:bCs/>
          <w:sz w:val="28"/>
          <w:szCs w:val="28"/>
        </w:rPr>
        <w:t xml:space="preserve">выращена на клетках </w:t>
      </w:r>
      <w:r w:rsidRPr="003730D4">
        <w:rPr>
          <w:rFonts w:ascii="Times New Roman" w:hAnsi="Times New Roman"/>
          <w:bCs/>
          <w:sz w:val="28"/>
          <w:szCs w:val="28"/>
          <w:lang w:val="en-US"/>
        </w:rPr>
        <w:t>Vero</w:t>
      </w:r>
      <w:r w:rsidRPr="003730D4">
        <w:rPr>
          <w:rFonts w:ascii="Times New Roman" w:hAnsi="Times New Roman"/>
          <w:bCs/>
          <w:sz w:val="28"/>
          <w:szCs w:val="28"/>
        </w:rPr>
        <w:t xml:space="preserve"> из штамма </w:t>
      </w:r>
      <w:r w:rsidRPr="003730D4">
        <w:rPr>
          <w:rFonts w:ascii="Times New Roman" w:hAnsi="Times New Roman"/>
          <w:bCs/>
          <w:sz w:val="28"/>
          <w:szCs w:val="28"/>
          <w:lang w:val="en-US"/>
        </w:rPr>
        <w:t>Pitman</w:t>
      </w:r>
      <w:r w:rsidRPr="003730D4">
        <w:rPr>
          <w:rFonts w:ascii="Times New Roman" w:hAnsi="Times New Roman"/>
          <w:bCs/>
          <w:sz w:val="28"/>
          <w:szCs w:val="28"/>
        </w:rPr>
        <w:t xml:space="preserve"> </w:t>
      </w:r>
      <w:r w:rsidRPr="003730D4">
        <w:rPr>
          <w:rFonts w:ascii="Times New Roman" w:hAnsi="Times New Roman"/>
          <w:bCs/>
          <w:sz w:val="28"/>
          <w:szCs w:val="28"/>
          <w:lang w:val="en-US"/>
        </w:rPr>
        <w:t>Moore</w:t>
      </w:r>
      <w:r w:rsidRPr="003730D4">
        <w:rPr>
          <w:rFonts w:ascii="Times New Roman" w:hAnsi="Times New Roman"/>
          <w:sz w:val="28"/>
          <w:szCs w:val="28"/>
        </w:rPr>
        <w:t xml:space="preserve"> вируса бешенства, очищенная</w:t>
      </w:r>
      <w:r w:rsidRPr="003730D4">
        <w:rPr>
          <w:rFonts w:ascii="Times New Roman" w:hAnsi="Times New Roman"/>
          <w:bCs/>
          <w:sz w:val="28"/>
          <w:szCs w:val="28"/>
        </w:rPr>
        <w:t xml:space="preserve"> β-</w:t>
      </w:r>
      <w:proofErr w:type="spellStart"/>
      <w:r w:rsidRPr="003730D4">
        <w:rPr>
          <w:rFonts w:ascii="Times New Roman" w:hAnsi="Times New Roman"/>
          <w:bCs/>
          <w:sz w:val="28"/>
          <w:szCs w:val="28"/>
        </w:rPr>
        <w:t>пропиолактоном</w:t>
      </w:r>
      <w:proofErr w:type="spellEnd"/>
      <w:r w:rsidRPr="003730D4">
        <w:rPr>
          <w:rFonts w:ascii="Times New Roman" w:hAnsi="Times New Roman"/>
          <w:bCs/>
          <w:sz w:val="28"/>
          <w:szCs w:val="28"/>
        </w:rPr>
        <w:t>,</w:t>
      </w:r>
      <w:r w:rsidRPr="003730D4">
        <w:rPr>
          <w:rFonts w:ascii="Times New Roman" w:hAnsi="Times New Roman"/>
          <w:sz w:val="28"/>
          <w:szCs w:val="28"/>
        </w:rPr>
        <w:t xml:space="preserve"> инактивированная, </w:t>
      </w:r>
      <w:proofErr w:type="spellStart"/>
      <w:r w:rsidR="00D90D86" w:rsidRPr="003730D4">
        <w:rPr>
          <w:rFonts w:ascii="Times New Roman" w:hAnsi="Times New Roman"/>
          <w:sz w:val="28"/>
          <w:szCs w:val="28"/>
        </w:rPr>
        <w:t>лиофилизированная</w:t>
      </w:r>
      <w:proofErr w:type="spellEnd"/>
      <w:r w:rsidR="00D90D86" w:rsidRPr="003730D4">
        <w:rPr>
          <w:rFonts w:ascii="Times New Roman" w:hAnsi="Times New Roman"/>
          <w:sz w:val="28"/>
          <w:szCs w:val="28"/>
        </w:rPr>
        <w:t>,</w:t>
      </w:r>
      <w:r w:rsidRPr="003730D4">
        <w:rPr>
          <w:rFonts w:ascii="Times New Roman" w:hAnsi="Times New Roman"/>
          <w:sz w:val="28"/>
          <w:szCs w:val="28"/>
        </w:rPr>
        <w:t xml:space="preserve"> индуцирует выработку иммунитета против вируса бешенства.</w:t>
      </w:r>
    </w:p>
    <w:p w:rsidR="005C78F5" w:rsidRPr="003730D4" w:rsidRDefault="005C78F5" w:rsidP="005077EB">
      <w:pPr>
        <w:pStyle w:val="1"/>
        <w:tabs>
          <w:tab w:val="left" w:pos="9540"/>
        </w:tabs>
        <w:spacing w:line="240" w:lineRule="auto"/>
        <w:ind w:left="-284"/>
        <w:jc w:val="both"/>
        <w:rPr>
          <w:b/>
          <w:bCs/>
          <w:sz w:val="28"/>
          <w:szCs w:val="28"/>
        </w:rPr>
      </w:pPr>
    </w:p>
    <w:p w:rsidR="00512BF8" w:rsidRPr="003730D4" w:rsidRDefault="00512BF8" w:rsidP="00F07C94">
      <w:pPr>
        <w:pStyle w:val="1"/>
        <w:tabs>
          <w:tab w:val="left" w:pos="9540"/>
        </w:tabs>
        <w:spacing w:line="240" w:lineRule="auto"/>
        <w:ind w:hanging="284"/>
        <w:jc w:val="both"/>
        <w:rPr>
          <w:bCs/>
          <w:sz w:val="28"/>
          <w:szCs w:val="28"/>
        </w:rPr>
      </w:pPr>
      <w:r w:rsidRPr="003730D4">
        <w:rPr>
          <w:b/>
          <w:bCs/>
          <w:sz w:val="28"/>
          <w:szCs w:val="28"/>
        </w:rPr>
        <w:t>Показания к применению</w:t>
      </w:r>
    </w:p>
    <w:p w:rsidR="004840CC" w:rsidRPr="003730D4" w:rsidRDefault="004840CC" w:rsidP="00F07C94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0D4">
        <w:rPr>
          <w:rFonts w:ascii="Times New Roman" w:hAnsi="Times New Roman"/>
          <w:sz w:val="28"/>
          <w:szCs w:val="28"/>
          <w:lang w:eastAsia="ru-RU"/>
        </w:rPr>
        <w:t xml:space="preserve">профилактика </w:t>
      </w:r>
      <w:r w:rsidR="00B6485F" w:rsidRPr="003730D4">
        <w:rPr>
          <w:rFonts w:ascii="Times New Roman" w:hAnsi="Times New Roman"/>
          <w:sz w:val="28"/>
          <w:szCs w:val="28"/>
          <w:lang w:eastAsia="ru-RU"/>
        </w:rPr>
        <w:t>вируса бешенства</w:t>
      </w:r>
      <w:r w:rsidRPr="003730D4">
        <w:rPr>
          <w:rFonts w:ascii="Times New Roman" w:hAnsi="Times New Roman"/>
          <w:sz w:val="28"/>
          <w:szCs w:val="28"/>
          <w:lang w:eastAsia="ru-RU"/>
        </w:rPr>
        <w:t xml:space="preserve"> у лиц с высоким риском заражения (</w:t>
      </w:r>
      <w:r w:rsidR="00B6485F" w:rsidRPr="003730D4">
        <w:rPr>
          <w:rFonts w:ascii="Times New Roman" w:hAnsi="Times New Roman"/>
          <w:sz w:val="28"/>
          <w:szCs w:val="28"/>
          <w:lang w:eastAsia="ru-RU"/>
        </w:rPr>
        <w:t>ветеринар</w:t>
      </w:r>
      <w:r w:rsidRPr="003730D4">
        <w:rPr>
          <w:rFonts w:ascii="Times New Roman" w:hAnsi="Times New Roman"/>
          <w:sz w:val="28"/>
          <w:szCs w:val="28"/>
          <w:lang w:eastAsia="ru-RU"/>
        </w:rPr>
        <w:t>ы</w:t>
      </w:r>
      <w:r w:rsidR="00B6485F" w:rsidRPr="003730D4">
        <w:rPr>
          <w:rFonts w:ascii="Times New Roman" w:hAnsi="Times New Roman"/>
          <w:sz w:val="28"/>
          <w:szCs w:val="28"/>
          <w:lang w:eastAsia="ru-RU"/>
        </w:rPr>
        <w:t>, персонал по уходу за животными, охотник</w:t>
      </w:r>
      <w:r w:rsidRPr="003730D4">
        <w:rPr>
          <w:rFonts w:ascii="Times New Roman" w:hAnsi="Times New Roman"/>
          <w:sz w:val="28"/>
          <w:szCs w:val="28"/>
          <w:lang w:eastAsia="ru-RU"/>
        </w:rPr>
        <w:t>и</w:t>
      </w:r>
      <w:r w:rsidR="00B6485F" w:rsidRPr="003730D4">
        <w:rPr>
          <w:rFonts w:ascii="Times New Roman" w:hAnsi="Times New Roman"/>
          <w:sz w:val="28"/>
          <w:szCs w:val="28"/>
          <w:lang w:eastAsia="ru-RU"/>
        </w:rPr>
        <w:t>, врач</w:t>
      </w:r>
      <w:r w:rsidRPr="003730D4">
        <w:rPr>
          <w:rFonts w:ascii="Times New Roman" w:hAnsi="Times New Roman"/>
          <w:sz w:val="28"/>
          <w:szCs w:val="28"/>
          <w:lang w:eastAsia="ru-RU"/>
        </w:rPr>
        <w:t>и</w:t>
      </w:r>
      <w:r w:rsidR="00B6485F" w:rsidRPr="003730D4">
        <w:rPr>
          <w:rFonts w:ascii="Times New Roman" w:hAnsi="Times New Roman"/>
          <w:sz w:val="28"/>
          <w:szCs w:val="28"/>
          <w:lang w:eastAsia="ru-RU"/>
        </w:rPr>
        <w:t xml:space="preserve">, персонал лаборатории по исследованию </w:t>
      </w:r>
      <w:r w:rsidRPr="003730D4">
        <w:rPr>
          <w:rFonts w:ascii="Times New Roman" w:hAnsi="Times New Roman"/>
          <w:sz w:val="28"/>
          <w:szCs w:val="28"/>
          <w:lang w:eastAsia="ru-RU"/>
        </w:rPr>
        <w:t xml:space="preserve">вируса </w:t>
      </w:r>
      <w:r w:rsidR="00B6485F" w:rsidRPr="003730D4">
        <w:rPr>
          <w:rFonts w:ascii="Times New Roman" w:hAnsi="Times New Roman"/>
          <w:sz w:val="28"/>
          <w:szCs w:val="28"/>
          <w:lang w:eastAsia="ru-RU"/>
        </w:rPr>
        <w:t>бешенства, производственного персонала, военнослужащих, почтальонов и детей, которые подвержены риску заражения бешенством</w:t>
      </w:r>
      <w:proofErr w:type="gramEnd"/>
    </w:p>
    <w:p w:rsidR="00E861D7" w:rsidRPr="003730D4" w:rsidRDefault="00D90D86" w:rsidP="00F07C94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профилактика и л</w:t>
      </w:r>
      <w:r w:rsidR="007E5551" w:rsidRPr="003730D4">
        <w:rPr>
          <w:rFonts w:ascii="Times New Roman" w:hAnsi="Times New Roman"/>
          <w:snapToGrid w:val="0"/>
          <w:sz w:val="28"/>
          <w:szCs w:val="28"/>
        </w:rPr>
        <w:t>ечение</w:t>
      </w:r>
      <w:r w:rsidRPr="003730D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861D7" w:rsidRPr="003730D4">
        <w:rPr>
          <w:rFonts w:ascii="Times New Roman" w:hAnsi="Times New Roman"/>
          <w:snapToGrid w:val="0"/>
          <w:sz w:val="28"/>
          <w:szCs w:val="28"/>
        </w:rPr>
        <w:t>лиц</w:t>
      </w:r>
      <w:r w:rsidR="007E5551" w:rsidRPr="003730D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861D7" w:rsidRPr="003730D4">
        <w:rPr>
          <w:rFonts w:ascii="Times New Roman" w:hAnsi="Times New Roman"/>
          <w:sz w:val="28"/>
          <w:szCs w:val="28"/>
        </w:rPr>
        <w:t>после контакта и укуса</w:t>
      </w:r>
      <w:r w:rsidR="00E81B76" w:rsidRPr="003730D4">
        <w:rPr>
          <w:rFonts w:ascii="Times New Roman" w:hAnsi="Times New Roman"/>
          <w:sz w:val="28"/>
          <w:szCs w:val="28"/>
        </w:rPr>
        <w:t xml:space="preserve"> больными бешенством</w:t>
      </w:r>
      <w:r w:rsidR="00E861D7" w:rsidRPr="003730D4">
        <w:rPr>
          <w:rFonts w:ascii="Times New Roman" w:hAnsi="Times New Roman"/>
          <w:sz w:val="28"/>
          <w:szCs w:val="28"/>
        </w:rPr>
        <w:t>, подозрительными на бешенство, дикими или неизвестными  животными</w:t>
      </w:r>
    </w:p>
    <w:p w:rsidR="00E861D7" w:rsidRPr="003730D4" w:rsidRDefault="00E861D7" w:rsidP="005077EB">
      <w:pPr>
        <w:widowControl w:val="0"/>
        <w:spacing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E861D7" w:rsidRPr="003730D4" w:rsidRDefault="00E861D7" w:rsidP="00F07C94">
      <w:pPr>
        <w:spacing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3730D4">
        <w:rPr>
          <w:rFonts w:ascii="Times New Roman" w:hAnsi="Times New Roman"/>
          <w:b/>
          <w:bCs/>
          <w:sz w:val="28"/>
          <w:szCs w:val="28"/>
        </w:rPr>
        <w:t>Способ применения и дозы</w:t>
      </w:r>
    </w:p>
    <w:p w:rsidR="00F95770" w:rsidRDefault="00F95770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F95770">
        <w:rPr>
          <w:rFonts w:ascii="Times New Roman" w:hAnsi="Times New Roman"/>
          <w:snapToGrid w:val="0"/>
          <w:sz w:val="28"/>
          <w:szCs w:val="28"/>
        </w:rPr>
        <w:t>Запрещено вводить вакцину</w:t>
      </w:r>
      <w:r w:rsidRPr="00F95770">
        <w:rPr>
          <w:rFonts w:ascii="Times New Roman" w:hAnsi="Times New Roman"/>
          <w:sz w:val="28"/>
          <w:szCs w:val="28"/>
        </w:rPr>
        <w:t xml:space="preserve"> ИНДИРАБ</w:t>
      </w:r>
      <w:r w:rsidRPr="00F95770">
        <w:rPr>
          <w:rFonts w:ascii="Times New Roman" w:hAnsi="Times New Roman"/>
          <w:snapToGrid w:val="0"/>
          <w:sz w:val="28"/>
          <w:szCs w:val="28"/>
        </w:rPr>
        <w:t xml:space="preserve"> внутривенно!</w:t>
      </w:r>
    </w:p>
    <w:p w:rsidR="00E861D7" w:rsidRPr="003730D4" w:rsidRDefault="00E861D7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730D4">
        <w:rPr>
          <w:rFonts w:ascii="Times New Roman" w:hAnsi="Times New Roman"/>
          <w:i/>
          <w:sz w:val="28"/>
          <w:szCs w:val="28"/>
        </w:rPr>
        <w:t>Способ приготовления и введения вакцины</w:t>
      </w:r>
      <w:r w:rsidR="00876AF8" w:rsidRPr="003730D4">
        <w:rPr>
          <w:rFonts w:ascii="Times New Roman" w:hAnsi="Times New Roman"/>
          <w:sz w:val="28"/>
          <w:szCs w:val="28"/>
        </w:rPr>
        <w:t xml:space="preserve"> </w:t>
      </w:r>
      <w:r w:rsidR="00876AF8" w:rsidRPr="003730D4">
        <w:rPr>
          <w:rFonts w:ascii="Times New Roman" w:hAnsi="Times New Roman"/>
          <w:i/>
          <w:sz w:val="28"/>
          <w:szCs w:val="28"/>
        </w:rPr>
        <w:t>ИНДИРАБ</w:t>
      </w:r>
    </w:p>
    <w:p w:rsidR="00061978" w:rsidRPr="003730D4" w:rsidRDefault="00061978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Вскрытие ампулы с растворителем и флакона с вакциной</w:t>
      </w:r>
      <w:r w:rsidR="00876AF8" w:rsidRPr="003730D4">
        <w:rPr>
          <w:rFonts w:ascii="Times New Roman" w:hAnsi="Times New Roman"/>
          <w:sz w:val="28"/>
          <w:szCs w:val="28"/>
        </w:rPr>
        <w:t xml:space="preserve"> ИНДИРАБ</w:t>
      </w:r>
      <w:r w:rsidRPr="003730D4">
        <w:rPr>
          <w:rFonts w:ascii="Times New Roman" w:hAnsi="Times New Roman"/>
          <w:sz w:val="28"/>
          <w:szCs w:val="28"/>
        </w:rPr>
        <w:t xml:space="preserve">, процедуру вакцинации осуществляют при строгом выполнении правил асептики. </w:t>
      </w:r>
      <w:r w:rsidRPr="003730D4">
        <w:rPr>
          <w:rFonts w:ascii="Times New Roman" w:hAnsi="Times New Roman"/>
          <w:bCs/>
          <w:snapToGrid w:val="0"/>
          <w:sz w:val="28"/>
          <w:szCs w:val="28"/>
        </w:rPr>
        <w:t xml:space="preserve">Содержимое ампулы с растворителем перенести во флакон с </w:t>
      </w:r>
      <w:proofErr w:type="spellStart"/>
      <w:r w:rsidRPr="003730D4">
        <w:rPr>
          <w:rFonts w:ascii="Times New Roman" w:hAnsi="Times New Roman"/>
          <w:bCs/>
          <w:snapToGrid w:val="0"/>
          <w:sz w:val="28"/>
          <w:szCs w:val="28"/>
        </w:rPr>
        <w:t>лиофилизированной</w:t>
      </w:r>
      <w:proofErr w:type="spellEnd"/>
      <w:r w:rsidRPr="003730D4">
        <w:rPr>
          <w:rFonts w:ascii="Times New Roman" w:hAnsi="Times New Roman"/>
          <w:bCs/>
          <w:snapToGrid w:val="0"/>
          <w:sz w:val="28"/>
          <w:szCs w:val="28"/>
        </w:rPr>
        <w:t xml:space="preserve"> вакциной, осторожно встряхнуть и подождать до полного растворения вакцины.</w:t>
      </w:r>
      <w:r w:rsidRPr="003730D4">
        <w:rPr>
          <w:rFonts w:ascii="Times New Roman" w:hAnsi="Times New Roman"/>
          <w:sz w:val="28"/>
          <w:szCs w:val="28"/>
        </w:rPr>
        <w:t xml:space="preserve"> Время растворения не должно превышать 5 мин. </w:t>
      </w:r>
      <w:r w:rsidRPr="003730D4">
        <w:rPr>
          <w:rFonts w:ascii="Times New Roman" w:hAnsi="Times New Roman"/>
          <w:bCs/>
          <w:snapToGrid w:val="0"/>
          <w:sz w:val="28"/>
          <w:szCs w:val="28"/>
        </w:rPr>
        <w:t xml:space="preserve"> Раствор вакцины должен быть гомогенный, прозрачный без посторонних частиц.</w:t>
      </w:r>
      <w:r w:rsidRPr="003730D4">
        <w:rPr>
          <w:rFonts w:ascii="Times New Roman" w:hAnsi="Times New Roman"/>
          <w:sz w:val="28"/>
          <w:szCs w:val="28"/>
        </w:rPr>
        <w:t xml:space="preserve"> Не пригоден к </w:t>
      </w:r>
      <w:r w:rsidR="00200BE6" w:rsidRPr="003730D4">
        <w:rPr>
          <w:rFonts w:ascii="Times New Roman" w:hAnsi="Times New Roman"/>
          <w:sz w:val="28"/>
          <w:szCs w:val="28"/>
        </w:rPr>
        <w:t>применению препарат во флаконе</w:t>
      </w:r>
      <w:r w:rsidRPr="003730D4">
        <w:rPr>
          <w:rFonts w:ascii="Times New Roman" w:hAnsi="Times New Roman"/>
          <w:sz w:val="28"/>
          <w:szCs w:val="28"/>
        </w:rPr>
        <w:t xml:space="preserve"> с нарушенной целостностью, маркировкой, а также при изменении цвета и прозрачности</w:t>
      </w:r>
      <w:r w:rsidR="00200BE6" w:rsidRPr="003730D4">
        <w:rPr>
          <w:rFonts w:ascii="Times New Roman" w:hAnsi="Times New Roman"/>
          <w:sz w:val="28"/>
          <w:szCs w:val="28"/>
        </w:rPr>
        <w:t xml:space="preserve"> после растворения</w:t>
      </w:r>
      <w:r w:rsidRPr="003730D4">
        <w:rPr>
          <w:rFonts w:ascii="Times New Roman" w:hAnsi="Times New Roman"/>
          <w:sz w:val="28"/>
          <w:szCs w:val="28"/>
        </w:rPr>
        <w:t>, при истекшем сроке годности или неправильном хранении.</w:t>
      </w:r>
    </w:p>
    <w:p w:rsidR="00F434DF" w:rsidRPr="003730D4" w:rsidRDefault="00061978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bCs/>
          <w:snapToGrid w:val="0"/>
          <w:sz w:val="28"/>
          <w:szCs w:val="28"/>
        </w:rPr>
        <w:t>Вакцина должна быть введена нем</w:t>
      </w:r>
      <w:r w:rsidR="00200BE6" w:rsidRPr="003730D4">
        <w:rPr>
          <w:rFonts w:ascii="Times New Roman" w:hAnsi="Times New Roman"/>
          <w:bCs/>
          <w:snapToGrid w:val="0"/>
          <w:sz w:val="28"/>
          <w:szCs w:val="28"/>
        </w:rPr>
        <w:t>едленно после растворения.</w:t>
      </w:r>
      <w:r w:rsidR="00200BE6" w:rsidRPr="003730D4">
        <w:rPr>
          <w:rFonts w:ascii="Times New Roman" w:hAnsi="Times New Roman"/>
          <w:sz w:val="28"/>
          <w:szCs w:val="28"/>
          <w:lang w:eastAsia="ru-RU"/>
        </w:rPr>
        <w:t xml:space="preserve"> Хранение растворенной вакцины не допускается. </w:t>
      </w:r>
      <w:r w:rsidR="00E861D7" w:rsidRPr="003730D4">
        <w:rPr>
          <w:rFonts w:ascii="Times New Roman" w:hAnsi="Times New Roman"/>
          <w:sz w:val="28"/>
          <w:szCs w:val="28"/>
        </w:rPr>
        <w:t>Растворенную вакцину вводят медленно</w:t>
      </w:r>
      <w:r w:rsidR="00E861D7" w:rsidRPr="003730D4">
        <w:rPr>
          <w:rFonts w:ascii="Times New Roman" w:hAnsi="Times New Roman"/>
          <w:i/>
          <w:sz w:val="28"/>
          <w:szCs w:val="28"/>
        </w:rPr>
        <w:t xml:space="preserve"> </w:t>
      </w:r>
      <w:r w:rsidR="00E861D7" w:rsidRPr="003730D4">
        <w:rPr>
          <w:rFonts w:ascii="Times New Roman" w:hAnsi="Times New Roman"/>
          <w:sz w:val="28"/>
          <w:szCs w:val="28"/>
          <w:u w:val="single"/>
        </w:rPr>
        <w:t>внутримышечно</w:t>
      </w:r>
      <w:r w:rsidR="00E861D7" w:rsidRPr="003730D4">
        <w:rPr>
          <w:rFonts w:ascii="Times New Roman" w:hAnsi="Times New Roman"/>
          <w:sz w:val="28"/>
          <w:szCs w:val="28"/>
        </w:rPr>
        <w:t xml:space="preserve"> в дельтовидную мышцу плеча</w:t>
      </w:r>
      <w:r w:rsidR="00200BE6" w:rsidRPr="003730D4">
        <w:rPr>
          <w:rFonts w:ascii="Times New Roman" w:hAnsi="Times New Roman"/>
          <w:bCs/>
          <w:snapToGrid w:val="0"/>
          <w:sz w:val="28"/>
          <w:szCs w:val="28"/>
        </w:rPr>
        <w:t xml:space="preserve"> взрослым</w:t>
      </w:r>
      <w:r w:rsidR="00E861D7" w:rsidRPr="003730D4">
        <w:rPr>
          <w:rFonts w:ascii="Times New Roman" w:hAnsi="Times New Roman"/>
          <w:sz w:val="28"/>
          <w:szCs w:val="28"/>
        </w:rPr>
        <w:t xml:space="preserve">, детям до 5 лет – в верхнюю часть переднебоковой поверхности бедра. </w:t>
      </w:r>
    </w:p>
    <w:p w:rsidR="00F434DF" w:rsidRPr="003730D4" w:rsidRDefault="00E861D7" w:rsidP="00F07C94">
      <w:pPr>
        <w:spacing w:line="240" w:lineRule="auto"/>
        <w:ind w:left="-284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  <w:u w:val="single"/>
        </w:rPr>
        <w:t>Введение вакцины в ягодичную область не допускается</w:t>
      </w:r>
      <w:r w:rsidR="00200BE6" w:rsidRPr="003730D4">
        <w:rPr>
          <w:rFonts w:ascii="Times New Roman" w:hAnsi="Times New Roman"/>
          <w:sz w:val="28"/>
          <w:szCs w:val="28"/>
          <w:u w:val="single"/>
        </w:rPr>
        <w:t>!</w:t>
      </w:r>
      <w:r w:rsidR="00200BE6" w:rsidRPr="003730D4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</w:p>
    <w:p w:rsidR="00E861D7" w:rsidRPr="003730D4" w:rsidRDefault="00200BE6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bCs/>
          <w:snapToGrid w:val="0"/>
          <w:sz w:val="28"/>
          <w:szCs w:val="28"/>
        </w:rPr>
        <w:t>После иммунизации шприц и игла должны быть уничтожены.</w:t>
      </w:r>
    </w:p>
    <w:p w:rsidR="00E861D7" w:rsidRPr="003730D4" w:rsidRDefault="00E861D7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Вакцинированный должен находиться под медицинским наблюдением не менее 30 мин.</w:t>
      </w:r>
    </w:p>
    <w:p w:rsidR="007E5551" w:rsidRPr="003730D4" w:rsidRDefault="00E861D7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>Дозы и схемы иммунизации одинаковы для детей и взрослых</w:t>
      </w:r>
      <w:r w:rsidR="00200BE6" w:rsidRPr="003730D4">
        <w:rPr>
          <w:rFonts w:ascii="Times New Roman" w:hAnsi="Times New Roman"/>
          <w:sz w:val="28"/>
          <w:szCs w:val="28"/>
          <w:lang w:eastAsia="ru-RU"/>
        </w:rPr>
        <w:t xml:space="preserve"> - п</w:t>
      </w:r>
      <w:r w:rsidR="00E1464B" w:rsidRPr="003730D4">
        <w:rPr>
          <w:rFonts w:ascii="Times New Roman" w:hAnsi="Times New Roman"/>
          <w:snapToGrid w:val="0"/>
          <w:sz w:val="28"/>
          <w:szCs w:val="28"/>
        </w:rPr>
        <w:t>о 0,</w:t>
      </w:r>
      <w:r w:rsidR="00200BE6" w:rsidRPr="003730D4">
        <w:rPr>
          <w:rFonts w:ascii="Times New Roman" w:hAnsi="Times New Roman"/>
          <w:snapToGrid w:val="0"/>
          <w:sz w:val="28"/>
          <w:szCs w:val="28"/>
        </w:rPr>
        <w:t>5 мл</w:t>
      </w:r>
      <w:r w:rsidR="007E5551" w:rsidRPr="003730D4">
        <w:rPr>
          <w:rFonts w:ascii="Times New Roman" w:hAnsi="Times New Roman"/>
          <w:snapToGrid w:val="0"/>
          <w:sz w:val="28"/>
          <w:szCs w:val="28"/>
        </w:rPr>
        <w:t>.</w:t>
      </w:r>
    </w:p>
    <w:p w:rsidR="00200BE6" w:rsidRPr="003730D4" w:rsidRDefault="00200BE6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730D4">
        <w:rPr>
          <w:rFonts w:ascii="Times New Roman" w:hAnsi="Times New Roman"/>
          <w:i/>
          <w:sz w:val="28"/>
          <w:szCs w:val="28"/>
        </w:rPr>
        <w:t>Схема профилактической иммунизации</w:t>
      </w:r>
      <w:r w:rsidRPr="003730D4">
        <w:rPr>
          <w:rFonts w:ascii="Times New Roman" w:hAnsi="Times New Roman"/>
          <w:i/>
          <w:snapToGrid w:val="0"/>
          <w:sz w:val="28"/>
          <w:szCs w:val="28"/>
        </w:rPr>
        <w:t xml:space="preserve"> лицам с высоким риском заражения бешенством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  <w:gridCol w:w="4611"/>
      </w:tblGrid>
      <w:tr w:rsidR="003730D4" w:rsidRPr="0079204A" w:rsidTr="00F07C94">
        <w:tc>
          <w:tcPr>
            <w:tcW w:w="4853" w:type="dxa"/>
            <w:shd w:val="clear" w:color="auto" w:fill="auto"/>
          </w:tcPr>
          <w:p w:rsidR="00200BE6" w:rsidRPr="0079204A" w:rsidRDefault="00200BE6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Первичная иммунизация</w:t>
            </w:r>
          </w:p>
        </w:tc>
        <w:tc>
          <w:tcPr>
            <w:tcW w:w="4611" w:type="dxa"/>
            <w:shd w:val="clear" w:color="auto" w:fill="auto"/>
          </w:tcPr>
          <w:p w:rsidR="00200BE6" w:rsidRPr="0079204A" w:rsidRDefault="00200BE6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По 1 дозе (0,5 мл) - 3 инъекции в 0; 7 и 30-ый день</w:t>
            </w:r>
          </w:p>
        </w:tc>
      </w:tr>
      <w:tr w:rsidR="003730D4" w:rsidRPr="0079204A" w:rsidTr="00F07C94">
        <w:tc>
          <w:tcPr>
            <w:tcW w:w="4853" w:type="dxa"/>
            <w:shd w:val="clear" w:color="auto" w:fill="auto"/>
          </w:tcPr>
          <w:p w:rsidR="00200BE6" w:rsidRPr="0079204A" w:rsidRDefault="00200BE6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Первая ревакцинация через 1 год</w:t>
            </w:r>
          </w:p>
        </w:tc>
        <w:tc>
          <w:tcPr>
            <w:tcW w:w="4611" w:type="dxa"/>
            <w:shd w:val="clear" w:color="auto" w:fill="auto"/>
          </w:tcPr>
          <w:p w:rsidR="00200BE6" w:rsidRPr="0079204A" w:rsidRDefault="00200BE6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По 1 дозе (0,5 мл) - 1 инъекция</w:t>
            </w:r>
          </w:p>
        </w:tc>
      </w:tr>
      <w:tr w:rsidR="003730D4" w:rsidRPr="0079204A" w:rsidTr="00F07C94">
        <w:tc>
          <w:tcPr>
            <w:tcW w:w="4853" w:type="dxa"/>
            <w:shd w:val="clear" w:color="auto" w:fill="auto"/>
          </w:tcPr>
          <w:p w:rsidR="00200BE6" w:rsidRPr="0079204A" w:rsidRDefault="00200BE6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Последующие ревакцинации</w:t>
            </w:r>
          </w:p>
          <w:p w:rsidR="00200BE6" w:rsidRPr="0079204A" w:rsidRDefault="00200BE6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через каждые 3 года</w:t>
            </w:r>
          </w:p>
        </w:tc>
        <w:tc>
          <w:tcPr>
            <w:tcW w:w="4611" w:type="dxa"/>
            <w:shd w:val="clear" w:color="auto" w:fill="auto"/>
          </w:tcPr>
          <w:p w:rsidR="00200BE6" w:rsidRPr="0079204A" w:rsidRDefault="00200BE6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По 1 дозе (0,5 мл) - 1 инъекция </w:t>
            </w:r>
          </w:p>
        </w:tc>
      </w:tr>
    </w:tbl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lastRenderedPageBreak/>
        <w:t>Профилактическая иммунизация контингентов повышенного риска заражения бешенством осуществляется в прививочных кабинетах лечебно-профилактических учреждений, где заполняют и выдают «Сертификат о профилактических прививках», куда вносят все необходимые сведения (названия, серии, дозы, кратности и даты получения препаратов).</w:t>
      </w:r>
    </w:p>
    <w:p w:rsidR="00473172" w:rsidRPr="003730D4" w:rsidRDefault="00F6735F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730D4">
        <w:rPr>
          <w:rFonts w:ascii="Times New Roman" w:hAnsi="Times New Roman"/>
          <w:i/>
          <w:sz w:val="28"/>
          <w:szCs w:val="28"/>
        </w:rPr>
        <w:t xml:space="preserve">Оказание антирабической помощи </w:t>
      </w:r>
    </w:p>
    <w:p w:rsidR="00473172" w:rsidRPr="003730D4" w:rsidRDefault="00473172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 xml:space="preserve">Лечебно-профилактической иммунизации подлежат все лица, подвергшиеся риску заражения бешенством. </w:t>
      </w:r>
      <w:r w:rsidRPr="003730D4">
        <w:rPr>
          <w:rFonts w:ascii="Times New Roman" w:hAnsi="Times New Roman"/>
          <w:snapToGrid w:val="0"/>
          <w:sz w:val="28"/>
          <w:szCs w:val="28"/>
        </w:rPr>
        <w:t>После укуса животным, подозрительным на бешенство вакцинация должна быть начата немедленно. Схема вакцинации проводится в зависимости от вида раны, статуса животного.</w:t>
      </w:r>
    </w:p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 xml:space="preserve">Антирабическая помощь состоит из местной обработки ран, царапин, ссадин, мест </w:t>
      </w:r>
      <w:proofErr w:type="spellStart"/>
      <w:r w:rsidRPr="003730D4">
        <w:rPr>
          <w:rFonts w:ascii="Times New Roman" w:hAnsi="Times New Roman"/>
          <w:sz w:val="28"/>
          <w:szCs w:val="28"/>
        </w:rPr>
        <w:t>ослюнений</w:t>
      </w:r>
      <w:proofErr w:type="spellEnd"/>
      <w:r w:rsidRPr="003730D4">
        <w:rPr>
          <w:rFonts w:ascii="Times New Roman" w:hAnsi="Times New Roman"/>
          <w:sz w:val="28"/>
          <w:szCs w:val="28"/>
        </w:rPr>
        <w:t xml:space="preserve"> и последующего введения антирабической вакцины</w:t>
      </w:r>
      <w:r w:rsidR="00876AF8" w:rsidRPr="003730D4">
        <w:rPr>
          <w:rFonts w:ascii="Times New Roman" w:hAnsi="Times New Roman"/>
          <w:sz w:val="28"/>
          <w:szCs w:val="28"/>
        </w:rPr>
        <w:t xml:space="preserve"> ИНДИРАБ</w:t>
      </w:r>
      <w:r w:rsidRPr="003730D4">
        <w:rPr>
          <w:rFonts w:ascii="Times New Roman" w:hAnsi="Times New Roman"/>
          <w:sz w:val="28"/>
          <w:szCs w:val="28"/>
        </w:rPr>
        <w:t xml:space="preserve"> или при наличии показаний комбинированного введения антирабического иммуноглобулина (АИГ) и антирабической вакцины. Интервал между введением АИГ и антирабической вакцины – не более 30 мин.</w:t>
      </w:r>
    </w:p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730D4">
        <w:rPr>
          <w:rFonts w:ascii="Times New Roman" w:hAnsi="Times New Roman"/>
          <w:i/>
          <w:sz w:val="28"/>
          <w:szCs w:val="28"/>
        </w:rPr>
        <w:t>Местная обработка ран</w:t>
      </w:r>
    </w:p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 xml:space="preserve">Местная обработка ран (укусов, царапин, ссадин) и мест </w:t>
      </w:r>
      <w:proofErr w:type="spellStart"/>
      <w:r w:rsidRPr="003730D4">
        <w:rPr>
          <w:rFonts w:ascii="Times New Roman" w:hAnsi="Times New Roman"/>
          <w:sz w:val="28"/>
          <w:szCs w:val="28"/>
        </w:rPr>
        <w:t>ослюнений</w:t>
      </w:r>
      <w:proofErr w:type="spellEnd"/>
      <w:r w:rsidRPr="003730D4">
        <w:rPr>
          <w:rFonts w:ascii="Times New Roman" w:hAnsi="Times New Roman"/>
          <w:sz w:val="28"/>
          <w:szCs w:val="28"/>
        </w:rPr>
        <w:t xml:space="preserve"> должна начинаться </w:t>
      </w:r>
      <w:r w:rsidRPr="003730D4">
        <w:rPr>
          <w:rFonts w:ascii="Times New Roman" w:hAnsi="Times New Roman"/>
          <w:sz w:val="28"/>
          <w:szCs w:val="28"/>
          <w:u w:val="single"/>
        </w:rPr>
        <w:t>немедленно</w:t>
      </w:r>
      <w:r w:rsidRPr="003730D4">
        <w:rPr>
          <w:rFonts w:ascii="Times New Roman" w:hAnsi="Times New Roman"/>
          <w:sz w:val="28"/>
          <w:szCs w:val="28"/>
        </w:rPr>
        <w:t xml:space="preserve"> или как можно раньше после укуса или повреждения. Она заключается в обильном промывании в течение нескольких минут (до 15 минут) раневой поверхности водой с мылом или другим моющим средством (детергентом), в случае отсутствия мыла или детергента место повреждения промывается струей воды. После этого края раны следует обработать 70 % спиртом или 5 % водно-спиртовым раствором йода.</w:t>
      </w:r>
    </w:p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 xml:space="preserve">По возможности следует избегать наложения швов на раны. </w:t>
      </w:r>
    </w:p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Наложение швов показано исключительно в следующих случаях:</w:t>
      </w:r>
    </w:p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при обширных ранах – несколько наводящих кожных швов после предварительной обработки раны;</w:t>
      </w:r>
    </w:p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по косметическим показаниям (наложение кожных швов на раны лица);</w:t>
      </w:r>
    </w:p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прошивание кровоточащих сосудов в целях остановки наружного кровотечения.</w:t>
      </w:r>
    </w:p>
    <w:p w:rsidR="00473172" w:rsidRPr="003730D4" w:rsidRDefault="00473172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После местной обработки ран (повреждений) немедленно начинают лечебно-профилактическую иммунизацию.</w:t>
      </w:r>
    </w:p>
    <w:p w:rsidR="008E08D0" w:rsidRPr="003730D4" w:rsidRDefault="008E08D0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Курс лечебно-профилактической иммунизации назначают независимо от срока обращения пострада</w:t>
      </w:r>
      <w:r w:rsidR="00E1464B" w:rsidRPr="003730D4">
        <w:rPr>
          <w:rFonts w:ascii="Times New Roman" w:hAnsi="Times New Roman"/>
          <w:sz w:val="28"/>
          <w:szCs w:val="28"/>
        </w:rPr>
        <w:t>вшего за антирабической помощью,</w:t>
      </w:r>
      <w:r w:rsidRPr="003730D4">
        <w:rPr>
          <w:rFonts w:ascii="Times New Roman" w:hAnsi="Times New Roman"/>
          <w:sz w:val="28"/>
          <w:szCs w:val="28"/>
        </w:rPr>
        <w:t xml:space="preserve"> даже через несколько месяцев после контакта с больным бешенством животным, подозрительным на заболевание бешенством животным, диким или неизвестным животным.</w:t>
      </w:r>
    </w:p>
    <w:p w:rsidR="00E1464B" w:rsidRPr="003730D4" w:rsidRDefault="00E1464B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i/>
          <w:snapToGrid w:val="0"/>
          <w:sz w:val="28"/>
          <w:szCs w:val="28"/>
        </w:rPr>
        <w:t xml:space="preserve">Вакцинация лиц, ранее иммунизированных </w:t>
      </w:r>
      <w:r w:rsidRPr="003730D4">
        <w:rPr>
          <w:rFonts w:ascii="Times New Roman" w:hAnsi="Times New Roman"/>
          <w:bCs/>
          <w:i/>
          <w:snapToGrid w:val="0"/>
          <w:sz w:val="28"/>
          <w:szCs w:val="28"/>
        </w:rPr>
        <w:t>против бешенства</w:t>
      </w:r>
      <w:r w:rsidRPr="003730D4">
        <w:rPr>
          <w:rFonts w:ascii="Times New Roman" w:hAnsi="Times New Roman"/>
          <w:sz w:val="28"/>
          <w:szCs w:val="28"/>
        </w:rPr>
        <w:t xml:space="preserve"> </w:t>
      </w:r>
    </w:p>
    <w:p w:rsidR="00E1464B" w:rsidRPr="003730D4" w:rsidRDefault="008E08D0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Для лиц, получивших ранее полный курс лечебно-профилактических или профилактических прививок, с окончания которого прошло не более 1 года, назначают три инъек</w:t>
      </w:r>
      <w:r w:rsidR="00E1464B" w:rsidRPr="003730D4">
        <w:rPr>
          <w:rFonts w:ascii="Times New Roman" w:hAnsi="Times New Roman"/>
          <w:sz w:val="28"/>
          <w:szCs w:val="28"/>
        </w:rPr>
        <w:t xml:space="preserve">ции антирабической вакцины </w:t>
      </w:r>
      <w:r w:rsidR="00876AF8" w:rsidRPr="003730D4">
        <w:rPr>
          <w:rFonts w:ascii="Times New Roman" w:hAnsi="Times New Roman"/>
          <w:sz w:val="28"/>
          <w:szCs w:val="28"/>
        </w:rPr>
        <w:t xml:space="preserve">ИНДИРАБ </w:t>
      </w:r>
      <w:r w:rsidR="00E1464B" w:rsidRPr="003730D4">
        <w:rPr>
          <w:rFonts w:ascii="Times New Roman" w:hAnsi="Times New Roman"/>
          <w:sz w:val="28"/>
          <w:szCs w:val="28"/>
        </w:rPr>
        <w:t xml:space="preserve">по </w:t>
      </w:r>
      <w:r w:rsidRPr="003730D4">
        <w:rPr>
          <w:rFonts w:ascii="Times New Roman" w:hAnsi="Times New Roman"/>
          <w:sz w:val="28"/>
          <w:szCs w:val="28"/>
        </w:rPr>
        <w:t>0</w:t>
      </w:r>
      <w:r w:rsidR="00E1464B" w:rsidRPr="003730D4">
        <w:rPr>
          <w:rFonts w:ascii="Times New Roman" w:hAnsi="Times New Roman"/>
          <w:sz w:val="28"/>
          <w:szCs w:val="28"/>
        </w:rPr>
        <w:t>,5</w:t>
      </w:r>
      <w:r w:rsidRPr="003730D4">
        <w:rPr>
          <w:rFonts w:ascii="Times New Roman" w:hAnsi="Times New Roman"/>
          <w:sz w:val="28"/>
          <w:szCs w:val="28"/>
        </w:rPr>
        <w:t xml:space="preserve"> мл в 0, 3, 7 день</w:t>
      </w:r>
      <w:r w:rsidR="0010549C" w:rsidRPr="003730D4">
        <w:rPr>
          <w:rFonts w:ascii="Times New Roman" w:hAnsi="Times New Roman"/>
          <w:sz w:val="28"/>
          <w:szCs w:val="28"/>
        </w:rPr>
        <w:t>.</w:t>
      </w:r>
    </w:p>
    <w:p w:rsidR="00E1464B" w:rsidRPr="003730D4" w:rsidRDefault="00E1464B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bCs/>
          <w:i/>
          <w:snapToGrid w:val="0"/>
          <w:sz w:val="28"/>
          <w:szCs w:val="28"/>
        </w:rPr>
      </w:pPr>
      <w:r w:rsidRPr="003730D4">
        <w:rPr>
          <w:rFonts w:ascii="Times New Roman" w:hAnsi="Times New Roman"/>
          <w:bCs/>
          <w:i/>
          <w:snapToGrid w:val="0"/>
          <w:sz w:val="28"/>
          <w:szCs w:val="28"/>
        </w:rPr>
        <w:t xml:space="preserve">Вакцинация лиц, </w:t>
      </w:r>
      <w:proofErr w:type="spellStart"/>
      <w:r w:rsidRPr="003730D4">
        <w:rPr>
          <w:rFonts w:ascii="Times New Roman" w:hAnsi="Times New Roman"/>
          <w:bCs/>
          <w:i/>
          <w:snapToGrid w:val="0"/>
          <w:sz w:val="28"/>
          <w:szCs w:val="28"/>
        </w:rPr>
        <w:t>неиммунизированных</w:t>
      </w:r>
      <w:proofErr w:type="spellEnd"/>
      <w:r w:rsidRPr="003730D4">
        <w:rPr>
          <w:rFonts w:ascii="Times New Roman" w:hAnsi="Times New Roman"/>
          <w:bCs/>
          <w:i/>
          <w:snapToGrid w:val="0"/>
          <w:sz w:val="28"/>
          <w:szCs w:val="28"/>
        </w:rPr>
        <w:t xml:space="preserve"> против бешенства</w:t>
      </w:r>
    </w:p>
    <w:p w:rsidR="008E08D0" w:rsidRPr="003730D4" w:rsidRDefault="00E1464B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lastRenderedPageBreak/>
        <w:t>Е</w:t>
      </w:r>
      <w:r w:rsidR="008E08D0" w:rsidRPr="003730D4">
        <w:rPr>
          <w:rFonts w:ascii="Times New Roman" w:hAnsi="Times New Roman"/>
          <w:sz w:val="28"/>
          <w:szCs w:val="28"/>
        </w:rPr>
        <w:t>сли прошел год и более</w:t>
      </w:r>
      <w:r w:rsidRPr="003730D4">
        <w:rPr>
          <w:rFonts w:ascii="Times New Roman" w:hAnsi="Times New Roman"/>
          <w:sz w:val="28"/>
          <w:szCs w:val="28"/>
        </w:rPr>
        <w:t xml:space="preserve"> после последней профилактической ревакцинации</w:t>
      </w:r>
      <w:r w:rsidR="008E08D0" w:rsidRPr="003730D4">
        <w:rPr>
          <w:rFonts w:ascii="Times New Roman" w:hAnsi="Times New Roman"/>
          <w:sz w:val="28"/>
          <w:szCs w:val="28"/>
        </w:rPr>
        <w:t xml:space="preserve">, или был проведен неполный курс иммунизации, то прививки проводят в соответствии с </w:t>
      </w:r>
      <w:r w:rsidR="00576526" w:rsidRPr="003730D4">
        <w:rPr>
          <w:rFonts w:ascii="Times New Roman" w:hAnsi="Times New Roman"/>
          <w:sz w:val="28"/>
          <w:szCs w:val="28"/>
        </w:rPr>
        <w:t>ниже приведенной с</w:t>
      </w:r>
      <w:r w:rsidR="008E08D0" w:rsidRPr="003730D4">
        <w:rPr>
          <w:rFonts w:ascii="Times New Roman" w:hAnsi="Times New Roman"/>
          <w:sz w:val="28"/>
          <w:szCs w:val="28"/>
        </w:rPr>
        <w:t>хемой</w:t>
      </w:r>
      <w:r w:rsidR="00576526" w:rsidRPr="003730D4">
        <w:rPr>
          <w:rFonts w:ascii="Times New Roman" w:hAnsi="Times New Roman"/>
          <w:sz w:val="28"/>
          <w:szCs w:val="28"/>
        </w:rPr>
        <w:t>.</w:t>
      </w:r>
      <w:r w:rsidR="008E08D0" w:rsidRPr="003730D4">
        <w:rPr>
          <w:rFonts w:ascii="Times New Roman" w:hAnsi="Times New Roman"/>
          <w:sz w:val="28"/>
          <w:szCs w:val="28"/>
        </w:rPr>
        <w:t xml:space="preserve"> </w:t>
      </w:r>
    </w:p>
    <w:p w:rsidR="00F6735F" w:rsidRPr="003730D4" w:rsidRDefault="00F6735F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730D4">
        <w:rPr>
          <w:rFonts w:ascii="Times New Roman" w:hAnsi="Times New Roman"/>
          <w:i/>
          <w:sz w:val="28"/>
          <w:szCs w:val="28"/>
        </w:rPr>
        <w:t xml:space="preserve">Схема </w:t>
      </w:r>
      <w:r w:rsidR="005077EB">
        <w:rPr>
          <w:rFonts w:ascii="Times New Roman" w:hAnsi="Times New Roman"/>
          <w:i/>
          <w:sz w:val="28"/>
          <w:szCs w:val="28"/>
        </w:rPr>
        <w:t xml:space="preserve">введения </w:t>
      </w:r>
      <w:r w:rsidRPr="003730D4">
        <w:rPr>
          <w:rFonts w:ascii="Times New Roman" w:hAnsi="Times New Roman"/>
          <w:i/>
          <w:sz w:val="28"/>
          <w:szCs w:val="28"/>
        </w:rPr>
        <w:t>лечебно-профилактических прививок антирабической вакциной</w:t>
      </w:r>
      <w:r w:rsidR="00876AF8" w:rsidRPr="003730D4">
        <w:rPr>
          <w:rFonts w:ascii="Times New Roman" w:hAnsi="Times New Roman"/>
          <w:sz w:val="28"/>
          <w:szCs w:val="28"/>
        </w:rPr>
        <w:t xml:space="preserve"> </w:t>
      </w:r>
      <w:r w:rsidR="00876AF8" w:rsidRPr="003730D4">
        <w:rPr>
          <w:rFonts w:ascii="Times New Roman" w:hAnsi="Times New Roman"/>
          <w:i/>
          <w:sz w:val="28"/>
          <w:szCs w:val="28"/>
        </w:rPr>
        <w:t>ИНДИРАБ</w:t>
      </w:r>
    </w:p>
    <w:tbl>
      <w:tblPr>
        <w:tblW w:w="9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570"/>
        <w:gridCol w:w="2410"/>
        <w:gridCol w:w="2664"/>
      </w:tblGrid>
      <w:tr w:rsidR="003730D4" w:rsidRPr="0079204A" w:rsidTr="00F07C94">
        <w:tc>
          <w:tcPr>
            <w:tcW w:w="1791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  <w:p w:rsidR="008E08D0" w:rsidRPr="0079204A" w:rsidRDefault="00876AF8" w:rsidP="007920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повреж</w:t>
            </w:r>
            <w:r w:rsidR="008E08D0" w:rsidRPr="0079204A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E08D0" w:rsidRPr="0079204A" w:rsidRDefault="008E08D0" w:rsidP="007920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Характер контакта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08D0" w:rsidRPr="0079204A" w:rsidRDefault="008E08D0" w:rsidP="007920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Данные о животном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8E08D0" w:rsidRPr="0079204A" w:rsidRDefault="008E08D0" w:rsidP="007920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Лечение</w:t>
            </w:r>
          </w:p>
        </w:tc>
      </w:tr>
      <w:tr w:rsidR="003730D4" w:rsidRPr="0079204A" w:rsidTr="00F07C94">
        <w:tc>
          <w:tcPr>
            <w:tcW w:w="1791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Нет повреждений кожных покровов, нет </w:t>
            </w:r>
            <w:proofErr w:type="spellStart"/>
            <w:r w:rsidRPr="0079204A">
              <w:rPr>
                <w:rFonts w:ascii="Times New Roman" w:hAnsi="Times New Roman"/>
                <w:sz w:val="28"/>
                <w:szCs w:val="28"/>
              </w:rPr>
              <w:t>ослюнений</w:t>
            </w:r>
            <w:proofErr w:type="spellEnd"/>
            <w:r w:rsidRPr="0079204A">
              <w:rPr>
                <w:rFonts w:ascii="Times New Roman" w:hAnsi="Times New Roman"/>
                <w:sz w:val="28"/>
                <w:szCs w:val="28"/>
              </w:rPr>
              <w:t xml:space="preserve"> кожных покровов, нет </w:t>
            </w:r>
            <w:proofErr w:type="spellStart"/>
            <w:r w:rsidRPr="0079204A">
              <w:rPr>
                <w:rFonts w:ascii="Times New Roman" w:hAnsi="Times New Roman"/>
                <w:sz w:val="28"/>
                <w:szCs w:val="28"/>
              </w:rPr>
              <w:t>ослюнений</w:t>
            </w:r>
            <w:proofErr w:type="spellEnd"/>
            <w:r w:rsidRPr="0079204A">
              <w:rPr>
                <w:rFonts w:ascii="Times New Roman" w:hAnsi="Times New Roman"/>
                <w:sz w:val="28"/>
                <w:szCs w:val="28"/>
              </w:rPr>
              <w:t xml:space="preserve"> слизистых.</w:t>
            </w:r>
          </w:p>
        </w:tc>
        <w:tc>
          <w:tcPr>
            <w:tcW w:w="2410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Больное бешенством</w:t>
            </w:r>
          </w:p>
        </w:tc>
        <w:tc>
          <w:tcPr>
            <w:tcW w:w="2664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Не назначается</w:t>
            </w:r>
          </w:p>
        </w:tc>
      </w:tr>
      <w:tr w:rsidR="003730D4" w:rsidRPr="0079204A" w:rsidTr="00F07C94">
        <w:tc>
          <w:tcPr>
            <w:tcW w:w="1791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04A">
              <w:rPr>
                <w:rFonts w:ascii="Times New Roman" w:hAnsi="Times New Roman"/>
                <w:sz w:val="28"/>
                <w:szCs w:val="28"/>
              </w:rPr>
              <w:t>Ослюнения</w:t>
            </w:r>
            <w:proofErr w:type="spellEnd"/>
            <w:r w:rsidRPr="0079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неповрежденных кожных покровов, ссадины, 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царапины, поверхностные укусы туловища, верхних и нижних конечностей (кроме головы, лица, шеи, кисти, пальцев рук и ног), 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204A">
              <w:rPr>
                <w:rFonts w:ascii="Times New Roman" w:hAnsi="Times New Roman"/>
                <w:sz w:val="28"/>
                <w:szCs w:val="28"/>
              </w:rPr>
              <w:t>нанесенные</w:t>
            </w:r>
            <w:proofErr w:type="gramEnd"/>
            <w:r w:rsidRPr="0079204A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286D2A" w:rsidRPr="0079204A">
              <w:rPr>
                <w:rFonts w:ascii="Times New Roman" w:hAnsi="Times New Roman"/>
                <w:sz w:val="28"/>
                <w:szCs w:val="28"/>
              </w:rPr>
              <w:t xml:space="preserve">машними и </w:t>
            </w:r>
            <w:r w:rsidRPr="0079204A">
              <w:rPr>
                <w:rFonts w:ascii="Times New Roman" w:hAnsi="Times New Roman"/>
                <w:sz w:val="28"/>
                <w:szCs w:val="28"/>
              </w:rPr>
              <w:t>сельскохозяйственным</w:t>
            </w:r>
            <w:r w:rsidR="00286D2A" w:rsidRPr="0079204A">
              <w:rPr>
                <w:rFonts w:ascii="Times New Roman" w:hAnsi="Times New Roman"/>
                <w:sz w:val="28"/>
                <w:szCs w:val="28"/>
              </w:rPr>
              <w:t>и</w:t>
            </w:r>
            <w:r w:rsidRPr="0079204A">
              <w:rPr>
                <w:rFonts w:ascii="Times New Roman" w:hAnsi="Times New Roman"/>
                <w:sz w:val="28"/>
                <w:szCs w:val="28"/>
              </w:rPr>
              <w:t xml:space="preserve"> животными</w:t>
            </w:r>
          </w:p>
        </w:tc>
        <w:tc>
          <w:tcPr>
            <w:tcW w:w="2410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Если в течение 10 суток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наблюдения за животным оно остается здоровым, то </w:t>
            </w:r>
            <w:r w:rsidRPr="0079204A">
              <w:rPr>
                <w:rFonts w:ascii="Times New Roman" w:hAnsi="Times New Roman"/>
                <w:sz w:val="28"/>
                <w:szCs w:val="28"/>
                <w:u w:val="single"/>
              </w:rPr>
              <w:t>лечение прекращают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(т.е. после 3-ей инъекции)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Если лабораторно доказано отсутствие бешенства у животного, то </w:t>
            </w:r>
            <w:r w:rsidRPr="0079204A">
              <w:rPr>
                <w:rFonts w:ascii="Times New Roman" w:hAnsi="Times New Roman"/>
                <w:sz w:val="28"/>
                <w:szCs w:val="28"/>
                <w:u w:val="single"/>
              </w:rPr>
              <w:t>лечение прекращают</w:t>
            </w:r>
            <w:r w:rsidRPr="0079204A">
              <w:rPr>
                <w:rFonts w:ascii="Times New Roman" w:hAnsi="Times New Roman"/>
                <w:sz w:val="28"/>
                <w:szCs w:val="28"/>
              </w:rPr>
              <w:t xml:space="preserve"> с момента установления отсутствия бешенства.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204A">
              <w:rPr>
                <w:rFonts w:ascii="Times New Roman" w:hAnsi="Times New Roman"/>
                <w:sz w:val="28"/>
                <w:szCs w:val="28"/>
              </w:rPr>
              <w:t xml:space="preserve">Во всех других случаях, когда невозможно 10-ти дневное наблюдение за животным    (убито, погибло, убежало, исчезло </w:t>
            </w:r>
            <w:proofErr w:type="gramEnd"/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и пр.), лечение </w:t>
            </w:r>
            <w:r w:rsidRPr="0079204A">
              <w:rPr>
                <w:rFonts w:ascii="Times New Roman" w:hAnsi="Times New Roman"/>
                <w:sz w:val="28"/>
                <w:szCs w:val="28"/>
              </w:rPr>
              <w:lastRenderedPageBreak/>
              <w:t>продолжить по указанной схеме</w:t>
            </w:r>
          </w:p>
        </w:tc>
        <w:tc>
          <w:tcPr>
            <w:tcW w:w="2664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Начать лечение немедленно: 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вакцина по 0,5 мл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в 0, 3, 7, 14, 30 и 90 день</w:t>
            </w:r>
          </w:p>
        </w:tc>
      </w:tr>
      <w:tr w:rsidR="003730D4" w:rsidRPr="0079204A" w:rsidTr="00F07C94">
        <w:tc>
          <w:tcPr>
            <w:tcW w:w="1791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70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Любые </w:t>
            </w:r>
            <w:proofErr w:type="spellStart"/>
            <w:r w:rsidRPr="0079204A">
              <w:rPr>
                <w:rFonts w:ascii="Times New Roman" w:hAnsi="Times New Roman"/>
                <w:sz w:val="28"/>
                <w:szCs w:val="28"/>
              </w:rPr>
              <w:t>ослюнения</w:t>
            </w:r>
            <w:proofErr w:type="spellEnd"/>
            <w:r w:rsidRPr="0079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слизистых оболочек, любые укусы головы, лица, шеи, кисти, пальцев рук и ног, гениталий; одиночные или множественные глубокие рваные раны, нанесенные домашними и сельскохозяйственными животными. 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Любые </w:t>
            </w:r>
            <w:proofErr w:type="spellStart"/>
            <w:r w:rsidRPr="0079204A">
              <w:rPr>
                <w:rFonts w:ascii="Times New Roman" w:hAnsi="Times New Roman"/>
                <w:sz w:val="28"/>
                <w:szCs w:val="28"/>
              </w:rPr>
              <w:t>ослюнения</w:t>
            </w:r>
            <w:proofErr w:type="spellEnd"/>
            <w:r w:rsidRPr="0079204A">
              <w:rPr>
                <w:rFonts w:ascii="Times New Roman" w:hAnsi="Times New Roman"/>
                <w:sz w:val="28"/>
                <w:szCs w:val="28"/>
              </w:rPr>
              <w:t xml:space="preserve"> и повреждения, нанесенные дикими плотоядными животными, летучими мышами и грызунами</w:t>
            </w:r>
          </w:p>
        </w:tc>
        <w:tc>
          <w:tcPr>
            <w:tcW w:w="2410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Если имеется возможность наблюдения за животным и 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оно в течение 10 суток 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остается здоровым, то </w:t>
            </w:r>
            <w:r w:rsidRPr="0079204A">
              <w:rPr>
                <w:rFonts w:ascii="Times New Roman" w:hAnsi="Times New Roman"/>
                <w:sz w:val="28"/>
                <w:szCs w:val="28"/>
                <w:u w:val="single"/>
              </w:rPr>
              <w:t>лечение</w:t>
            </w:r>
            <w:r w:rsidRPr="0079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04A">
              <w:rPr>
                <w:rFonts w:ascii="Times New Roman" w:hAnsi="Times New Roman"/>
                <w:sz w:val="28"/>
                <w:szCs w:val="28"/>
                <w:u w:val="single"/>
              </w:rPr>
              <w:t>прекращают</w:t>
            </w:r>
            <w:r w:rsidRPr="0079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(т.е. после 3-ей инъекции).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Если лабораторно доказано отсутствие бешенства у животного, то </w:t>
            </w:r>
            <w:r w:rsidRPr="0079204A">
              <w:rPr>
                <w:rFonts w:ascii="Times New Roman" w:hAnsi="Times New Roman"/>
                <w:sz w:val="28"/>
                <w:szCs w:val="28"/>
                <w:u w:val="single"/>
              </w:rPr>
              <w:t>лечение прекращают</w:t>
            </w:r>
            <w:r w:rsidRPr="0079204A">
              <w:rPr>
                <w:rFonts w:ascii="Times New Roman" w:hAnsi="Times New Roman"/>
                <w:sz w:val="28"/>
                <w:szCs w:val="28"/>
              </w:rPr>
              <w:t xml:space="preserve"> с момента установления отсутствия бешенства.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Во всех остальных случаях, когда невозможно наблюдение за животным, лечение продолжить по указанной схеме</w:t>
            </w:r>
          </w:p>
        </w:tc>
        <w:tc>
          <w:tcPr>
            <w:tcW w:w="2664" w:type="dxa"/>
            <w:shd w:val="clear" w:color="auto" w:fill="auto"/>
          </w:tcPr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Начать немедленно комбинированное лечение антирабическим иммуноглобулином:</w:t>
            </w:r>
          </w:p>
          <w:p w:rsidR="00E1464B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гомологичный (человеческий) антирабический иммуноглобулин</w:t>
            </w:r>
          </w:p>
          <w:p w:rsidR="00E1464B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 ME/кг</w:t>
            </w:r>
            <w:r w:rsidR="00E1464B" w:rsidRPr="00792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="00E1464B" w:rsidRPr="0079204A">
              <w:rPr>
                <w:rFonts w:ascii="Times New Roman" w:hAnsi="Times New Roman"/>
                <w:sz w:val="28"/>
                <w:szCs w:val="28"/>
                <w:lang w:eastAsia="ru-RU"/>
              </w:rPr>
              <w:t>гетерологичный</w:t>
            </w:r>
            <w:proofErr w:type="spellEnd"/>
            <w:r w:rsidR="00E1464B" w:rsidRPr="00792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(лошадиный) антирабический иммуноглобулин </w:t>
            </w:r>
          </w:p>
          <w:p w:rsidR="008E08D0" w:rsidRPr="0079204A" w:rsidRDefault="00E1464B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  <w:lang w:eastAsia="ru-RU"/>
              </w:rPr>
              <w:t>40 ME/кг,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 xml:space="preserve"> в 0 день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антирабической вакциной: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по 0,5 мл</w:t>
            </w:r>
          </w:p>
          <w:p w:rsidR="008E08D0" w:rsidRPr="0079204A" w:rsidRDefault="008E08D0" w:rsidP="007920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04A">
              <w:rPr>
                <w:rFonts w:ascii="Times New Roman" w:hAnsi="Times New Roman"/>
                <w:sz w:val="28"/>
                <w:szCs w:val="28"/>
              </w:rPr>
              <w:t>в 0, 3, 7, 14, 30 и 90 день</w:t>
            </w:r>
          </w:p>
        </w:tc>
      </w:tr>
    </w:tbl>
    <w:p w:rsidR="00576526" w:rsidRPr="003730D4" w:rsidRDefault="00576526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730D4">
        <w:rPr>
          <w:rFonts w:ascii="Times New Roman" w:hAnsi="Times New Roman"/>
          <w:i/>
          <w:sz w:val="28"/>
          <w:szCs w:val="28"/>
          <w:lang w:eastAsia="ru-RU"/>
        </w:rPr>
        <w:t xml:space="preserve">Схема введения антирабического иммуноглобулина </w:t>
      </w:r>
    </w:p>
    <w:p w:rsidR="00576526" w:rsidRPr="003730D4" w:rsidRDefault="00576526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 xml:space="preserve">Перед введением </w:t>
      </w:r>
      <w:proofErr w:type="spellStart"/>
      <w:r w:rsidRPr="003730D4">
        <w:rPr>
          <w:rFonts w:ascii="Times New Roman" w:hAnsi="Times New Roman"/>
          <w:sz w:val="28"/>
          <w:szCs w:val="28"/>
          <w:lang w:eastAsia="ru-RU"/>
        </w:rPr>
        <w:t>гетерологичного</w:t>
      </w:r>
      <w:proofErr w:type="spellEnd"/>
      <w:r w:rsidRPr="003730D4">
        <w:rPr>
          <w:rFonts w:ascii="Times New Roman" w:hAnsi="Times New Roman"/>
          <w:sz w:val="28"/>
          <w:szCs w:val="28"/>
          <w:lang w:eastAsia="ru-RU"/>
        </w:rPr>
        <w:t xml:space="preserve"> антирабического иммуноглобулина необходимо проверить индивидуальную чувствительность пациента к лошадиному белку. Оба препарата вводятся одновременно (сначала вводится антирабический иммуноглобулин, затем антирабическая вакцина в разные места).</w:t>
      </w:r>
      <w:r w:rsidR="00E6459E" w:rsidRPr="00E645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Pr="003730D4">
        <w:rPr>
          <w:rFonts w:ascii="Times New Roman" w:hAnsi="Times New Roman"/>
          <w:sz w:val="28"/>
          <w:szCs w:val="28"/>
          <w:lang w:eastAsia="ru-RU"/>
        </w:rPr>
        <w:br/>
        <w:t>Антирабический иммуноглобулин назначают как можно раньше после контакта с бешенным, подозрительным на бешенство или неизвестным животным.</w:t>
      </w:r>
    </w:p>
    <w:p w:rsidR="00576526" w:rsidRPr="003730D4" w:rsidRDefault="00576526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30D4">
        <w:rPr>
          <w:rFonts w:ascii="Times New Roman" w:hAnsi="Times New Roman"/>
          <w:sz w:val="28"/>
          <w:szCs w:val="28"/>
          <w:lang w:eastAsia="ru-RU"/>
        </w:rPr>
        <w:lastRenderedPageBreak/>
        <w:t>Гетерологичный</w:t>
      </w:r>
      <w:proofErr w:type="spellEnd"/>
      <w:r w:rsidRPr="003730D4">
        <w:rPr>
          <w:rFonts w:ascii="Times New Roman" w:hAnsi="Times New Roman"/>
          <w:sz w:val="28"/>
          <w:szCs w:val="28"/>
          <w:lang w:eastAsia="ru-RU"/>
        </w:rPr>
        <w:t xml:space="preserve"> антирабический иммуноглобулин вводят по 40 ME/кг,</w:t>
      </w:r>
    </w:p>
    <w:p w:rsidR="00576526" w:rsidRPr="003730D4" w:rsidRDefault="00576526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>не позднее 3-х суток после укуса, гомологичный антирабический иммуноглобулин вводят по 20 ME/кг не позднее 7 суток после укуса.</w:t>
      </w:r>
    </w:p>
    <w:p w:rsidR="0010549C" w:rsidRPr="003730D4" w:rsidRDefault="00576526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>Как можно большая часть рассчитанной дозы антирабического иммуноглобулина должна быть инфильтрирована в ткани вокруг ран и в глубине ран. Если анатомическое расположение повреждения (кончики пальцев и др.) не позволяет ввести всю дозу антирабического иммуноглобулина в ткани вокруг ран, то остаток вводят в/м (ягодичные мышцы, верхняя часть бедра, плеча). Локализация введения иммуноглобулина должна отличаться от места введения вакцины.</w:t>
      </w:r>
    </w:p>
    <w:p w:rsidR="00576526" w:rsidRPr="003730D4" w:rsidRDefault="00576526" w:rsidP="0010549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49A" w:rsidRPr="00E965CC" w:rsidRDefault="00576526" w:rsidP="00F07C94">
      <w:pPr>
        <w:spacing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E965CC">
        <w:rPr>
          <w:rFonts w:ascii="Times New Roman" w:hAnsi="Times New Roman"/>
          <w:b/>
          <w:bCs/>
          <w:sz w:val="28"/>
          <w:szCs w:val="28"/>
        </w:rPr>
        <w:t>Побочные действия</w:t>
      </w:r>
    </w:p>
    <w:p w:rsidR="00E965CC" w:rsidRDefault="00E965CC" w:rsidP="00F07C94">
      <w:pPr>
        <w:pStyle w:val="af6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65CC">
        <w:rPr>
          <w:rFonts w:ascii="Times New Roman" w:hAnsi="Times New Roman"/>
          <w:sz w:val="28"/>
          <w:szCs w:val="28"/>
        </w:rPr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 &lt; 1/1000), очень редко (&lt; 1/10000).</w:t>
      </w:r>
    </w:p>
    <w:p w:rsidR="00E965CC" w:rsidRPr="00E965CC" w:rsidRDefault="00E965CC" w:rsidP="00F07C94">
      <w:pPr>
        <w:pStyle w:val="af6"/>
        <w:spacing w:line="240" w:lineRule="auto"/>
        <w:ind w:left="-284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E965CC">
        <w:rPr>
          <w:rFonts w:ascii="Times New Roman" w:hAnsi="Times New Roman"/>
          <w:i/>
          <w:sz w:val="28"/>
          <w:szCs w:val="28"/>
        </w:rPr>
        <w:t>Нечасто</w:t>
      </w:r>
    </w:p>
    <w:p w:rsidR="00576526" w:rsidRPr="003730D4" w:rsidRDefault="00576526" w:rsidP="00F07C94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отек, боль, покраснени</w:t>
      </w:r>
      <w:r w:rsidR="00CF649A" w:rsidRPr="003730D4">
        <w:rPr>
          <w:rFonts w:ascii="Times New Roman" w:hAnsi="Times New Roman"/>
          <w:snapToGrid w:val="0"/>
          <w:sz w:val="28"/>
          <w:szCs w:val="28"/>
        </w:rPr>
        <w:t xml:space="preserve">е, </w:t>
      </w:r>
      <w:r w:rsidR="00F434DF" w:rsidRPr="003730D4">
        <w:rPr>
          <w:rFonts w:ascii="Times New Roman" w:hAnsi="Times New Roman"/>
          <w:sz w:val="28"/>
          <w:szCs w:val="28"/>
          <w:lang w:eastAsia="ru-RU"/>
        </w:rPr>
        <w:t xml:space="preserve">кожный зуд и </w:t>
      </w:r>
      <w:r w:rsidR="00CF649A" w:rsidRPr="003730D4">
        <w:rPr>
          <w:rFonts w:ascii="Times New Roman" w:hAnsi="Times New Roman"/>
          <w:snapToGrid w:val="0"/>
          <w:sz w:val="28"/>
          <w:szCs w:val="28"/>
        </w:rPr>
        <w:t>раздражения в месте инъекции</w:t>
      </w:r>
    </w:p>
    <w:p w:rsidR="00CF649A" w:rsidRPr="003730D4" w:rsidRDefault="00F434DF" w:rsidP="00F07C94">
      <w:pPr>
        <w:widowControl w:val="0"/>
        <w:numPr>
          <w:ilvl w:val="0"/>
          <w:numId w:val="29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 xml:space="preserve">жар, </w:t>
      </w:r>
      <w:r w:rsidR="00CF649A" w:rsidRPr="003730D4">
        <w:rPr>
          <w:rFonts w:ascii="Times New Roman" w:hAnsi="Times New Roman"/>
          <w:snapToGrid w:val="0"/>
          <w:sz w:val="28"/>
          <w:szCs w:val="28"/>
        </w:rPr>
        <w:t>умеренная</w:t>
      </w:r>
      <w:r w:rsidR="00576526" w:rsidRPr="003730D4">
        <w:rPr>
          <w:rFonts w:ascii="Times New Roman" w:hAnsi="Times New Roman"/>
          <w:snapToGrid w:val="0"/>
          <w:sz w:val="28"/>
          <w:szCs w:val="28"/>
        </w:rPr>
        <w:t xml:space="preserve"> лихо</w:t>
      </w:r>
      <w:r w:rsidR="00CF649A" w:rsidRPr="003730D4">
        <w:rPr>
          <w:rFonts w:ascii="Times New Roman" w:hAnsi="Times New Roman"/>
          <w:snapToGrid w:val="0"/>
          <w:sz w:val="28"/>
          <w:szCs w:val="28"/>
        </w:rPr>
        <w:t>радка, озноб, слабость, астения</w:t>
      </w:r>
    </w:p>
    <w:p w:rsidR="00CF649A" w:rsidRPr="00F95770" w:rsidRDefault="00CF649A" w:rsidP="00F07C94">
      <w:pPr>
        <w:widowControl w:val="0"/>
        <w:numPr>
          <w:ilvl w:val="0"/>
          <w:numId w:val="29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95770">
        <w:rPr>
          <w:rFonts w:ascii="Times New Roman" w:hAnsi="Times New Roman"/>
          <w:snapToGrid w:val="0"/>
          <w:sz w:val="28"/>
          <w:szCs w:val="28"/>
        </w:rPr>
        <w:t>головная боль, головокружение</w:t>
      </w:r>
      <w:r w:rsidR="00F434DF" w:rsidRPr="00F95770">
        <w:rPr>
          <w:rFonts w:ascii="Times New Roman" w:hAnsi="Times New Roman"/>
          <w:snapToGrid w:val="0"/>
          <w:sz w:val="28"/>
          <w:szCs w:val="28"/>
        </w:rPr>
        <w:t>, потеря сознания,</w:t>
      </w:r>
    </w:p>
    <w:p w:rsidR="00CF649A" w:rsidRPr="00F95770" w:rsidRDefault="00CF649A" w:rsidP="00F07C94">
      <w:pPr>
        <w:widowControl w:val="0"/>
        <w:numPr>
          <w:ilvl w:val="0"/>
          <w:numId w:val="29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95770">
        <w:rPr>
          <w:rFonts w:ascii="Times New Roman" w:hAnsi="Times New Roman"/>
          <w:snapToGrid w:val="0"/>
          <w:sz w:val="28"/>
          <w:szCs w:val="28"/>
        </w:rPr>
        <w:t>боли в суставах, боли в мышцах</w:t>
      </w:r>
    </w:p>
    <w:p w:rsidR="00576526" w:rsidRPr="00F95770" w:rsidRDefault="00576526" w:rsidP="00F07C94">
      <w:pPr>
        <w:widowControl w:val="0"/>
        <w:numPr>
          <w:ilvl w:val="0"/>
          <w:numId w:val="29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proofErr w:type="gramStart"/>
      <w:r w:rsidRPr="00F95770">
        <w:rPr>
          <w:rFonts w:ascii="Times New Roman" w:hAnsi="Times New Roman"/>
          <w:snapToGrid w:val="0"/>
          <w:sz w:val="28"/>
          <w:szCs w:val="28"/>
        </w:rPr>
        <w:t>гастро-интестинальн</w:t>
      </w:r>
      <w:r w:rsidR="00CF649A" w:rsidRPr="00F95770">
        <w:rPr>
          <w:rFonts w:ascii="Times New Roman" w:hAnsi="Times New Roman"/>
          <w:snapToGrid w:val="0"/>
          <w:sz w:val="28"/>
          <w:szCs w:val="28"/>
        </w:rPr>
        <w:t>ые</w:t>
      </w:r>
      <w:proofErr w:type="spellEnd"/>
      <w:proofErr w:type="gramEnd"/>
      <w:r w:rsidR="00CF649A" w:rsidRPr="00F95770">
        <w:rPr>
          <w:rFonts w:ascii="Times New Roman" w:hAnsi="Times New Roman"/>
          <w:snapToGrid w:val="0"/>
          <w:sz w:val="28"/>
          <w:szCs w:val="28"/>
        </w:rPr>
        <w:t xml:space="preserve"> расстройства</w:t>
      </w:r>
      <w:r w:rsidRPr="00F95770">
        <w:rPr>
          <w:rFonts w:ascii="Times New Roman" w:hAnsi="Times New Roman"/>
          <w:snapToGrid w:val="0"/>
          <w:sz w:val="28"/>
          <w:szCs w:val="28"/>
        </w:rPr>
        <w:t xml:space="preserve"> (рвота, боль в животе)</w:t>
      </w:r>
    </w:p>
    <w:p w:rsidR="00F95770" w:rsidRPr="00F95770" w:rsidRDefault="00F95770" w:rsidP="00F07C94">
      <w:pPr>
        <w:widowControl w:val="0"/>
        <w:numPr>
          <w:ilvl w:val="0"/>
          <w:numId w:val="29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95770">
        <w:rPr>
          <w:rFonts w:ascii="Times New Roman" w:hAnsi="Times New Roman"/>
          <w:bCs/>
          <w:sz w:val="28"/>
          <w:szCs w:val="28"/>
        </w:rPr>
        <w:t xml:space="preserve">региональная </w:t>
      </w:r>
      <w:proofErr w:type="spellStart"/>
      <w:r w:rsidRPr="00F95770">
        <w:rPr>
          <w:rFonts w:ascii="Times New Roman" w:hAnsi="Times New Roman"/>
          <w:bCs/>
          <w:sz w:val="28"/>
          <w:szCs w:val="28"/>
        </w:rPr>
        <w:t>лимфаденопатия</w:t>
      </w:r>
      <w:proofErr w:type="spellEnd"/>
    </w:p>
    <w:p w:rsidR="00F95770" w:rsidRPr="00F95770" w:rsidRDefault="00F95770" w:rsidP="00F07C94">
      <w:pPr>
        <w:widowControl w:val="0"/>
        <w:numPr>
          <w:ilvl w:val="0"/>
          <w:numId w:val="29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95770">
        <w:rPr>
          <w:rFonts w:ascii="Times New Roman" w:hAnsi="Times New Roman"/>
          <w:bCs/>
          <w:sz w:val="28"/>
          <w:szCs w:val="28"/>
        </w:rPr>
        <w:t>сыпь</w:t>
      </w:r>
    </w:p>
    <w:p w:rsidR="00F95770" w:rsidRPr="00F95770" w:rsidRDefault="00F95770" w:rsidP="00F07C94">
      <w:pPr>
        <w:widowControl w:val="0"/>
        <w:numPr>
          <w:ilvl w:val="0"/>
          <w:numId w:val="29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95770">
        <w:rPr>
          <w:rFonts w:ascii="Times New Roman" w:hAnsi="Times New Roman"/>
          <w:snapToGrid w:val="0"/>
          <w:sz w:val="28"/>
          <w:szCs w:val="28"/>
        </w:rPr>
        <w:t>тошнота</w:t>
      </w:r>
    </w:p>
    <w:p w:rsidR="00F95770" w:rsidRPr="00F95770" w:rsidRDefault="00F95770" w:rsidP="00F07C94">
      <w:pPr>
        <w:widowControl w:val="0"/>
        <w:numPr>
          <w:ilvl w:val="0"/>
          <w:numId w:val="29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95770">
        <w:rPr>
          <w:rFonts w:ascii="Times New Roman" w:hAnsi="Times New Roman"/>
          <w:snapToGrid w:val="0"/>
          <w:sz w:val="28"/>
          <w:szCs w:val="28"/>
        </w:rPr>
        <w:t>недомогание</w:t>
      </w:r>
    </w:p>
    <w:p w:rsidR="00CF649A" w:rsidRPr="003730D4" w:rsidRDefault="00CF649A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3730D4">
        <w:rPr>
          <w:rFonts w:ascii="Times New Roman" w:hAnsi="Times New Roman"/>
          <w:i/>
          <w:snapToGrid w:val="0"/>
          <w:sz w:val="28"/>
          <w:szCs w:val="28"/>
        </w:rPr>
        <w:t>Р</w:t>
      </w:r>
      <w:r w:rsidR="00576526" w:rsidRPr="003730D4">
        <w:rPr>
          <w:rFonts w:ascii="Times New Roman" w:hAnsi="Times New Roman"/>
          <w:i/>
          <w:snapToGrid w:val="0"/>
          <w:sz w:val="28"/>
          <w:szCs w:val="28"/>
        </w:rPr>
        <w:t>едк</w:t>
      </w:r>
      <w:r w:rsidRPr="003730D4">
        <w:rPr>
          <w:rFonts w:ascii="Times New Roman" w:hAnsi="Times New Roman"/>
          <w:i/>
          <w:snapToGrid w:val="0"/>
          <w:sz w:val="28"/>
          <w:szCs w:val="28"/>
        </w:rPr>
        <w:t>о</w:t>
      </w:r>
    </w:p>
    <w:p w:rsidR="00576526" w:rsidRDefault="00CF649A" w:rsidP="00F07C94">
      <w:pPr>
        <w:widowControl w:val="0"/>
        <w:numPr>
          <w:ilvl w:val="0"/>
          <w:numId w:val="30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анафилактические реакции</w:t>
      </w:r>
    </w:p>
    <w:p w:rsidR="00F95770" w:rsidRPr="00F95770" w:rsidRDefault="00F95770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F95770">
        <w:rPr>
          <w:rFonts w:ascii="Times New Roman" w:hAnsi="Times New Roman"/>
          <w:i/>
          <w:snapToGrid w:val="0"/>
          <w:sz w:val="28"/>
          <w:szCs w:val="28"/>
        </w:rPr>
        <w:t>Неизвестно</w:t>
      </w:r>
    </w:p>
    <w:p w:rsidR="00F95770" w:rsidRPr="003730D4" w:rsidRDefault="00F95770" w:rsidP="00F07C94">
      <w:pPr>
        <w:widowControl w:val="0"/>
        <w:numPr>
          <w:ilvl w:val="0"/>
          <w:numId w:val="30"/>
        </w:numPr>
        <w:spacing w:line="240" w:lineRule="auto"/>
        <w:ind w:left="-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Гийена-Барре</w:t>
      </w:r>
      <w:proofErr w:type="spellEnd"/>
    </w:p>
    <w:p w:rsidR="00876AF8" w:rsidRPr="003730D4" w:rsidRDefault="00876AF8" w:rsidP="0010549C">
      <w:pPr>
        <w:pStyle w:val="Normal1"/>
        <w:tabs>
          <w:tab w:val="left" w:pos="9540"/>
        </w:tabs>
        <w:jc w:val="both"/>
        <w:rPr>
          <w:b/>
          <w:bCs/>
          <w:sz w:val="28"/>
          <w:szCs w:val="28"/>
        </w:rPr>
      </w:pPr>
    </w:p>
    <w:p w:rsidR="007E5551" w:rsidRPr="003730D4" w:rsidRDefault="007E5551" w:rsidP="00F07C94">
      <w:pPr>
        <w:pStyle w:val="Normal1"/>
        <w:tabs>
          <w:tab w:val="left" w:pos="9540"/>
        </w:tabs>
        <w:ind w:hanging="284"/>
        <w:jc w:val="both"/>
        <w:rPr>
          <w:b/>
          <w:bCs/>
          <w:sz w:val="28"/>
          <w:szCs w:val="28"/>
        </w:rPr>
      </w:pPr>
      <w:r w:rsidRPr="003730D4">
        <w:rPr>
          <w:b/>
          <w:bCs/>
          <w:sz w:val="28"/>
          <w:szCs w:val="28"/>
        </w:rPr>
        <w:t>Противопоказания</w:t>
      </w:r>
    </w:p>
    <w:p w:rsidR="00CF649A" w:rsidRPr="003730D4" w:rsidRDefault="00EE744E" w:rsidP="00F07C94">
      <w:pPr>
        <w:widowControl w:val="0"/>
        <w:spacing w:line="240" w:lineRule="auto"/>
        <w:ind w:hanging="284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3730D4">
        <w:rPr>
          <w:rFonts w:ascii="Times New Roman" w:hAnsi="Times New Roman"/>
          <w:i/>
          <w:snapToGrid w:val="0"/>
          <w:sz w:val="28"/>
          <w:szCs w:val="28"/>
        </w:rPr>
        <w:t>С целью</w:t>
      </w:r>
      <w:r w:rsidR="00CF649A" w:rsidRPr="003730D4">
        <w:rPr>
          <w:rFonts w:ascii="Times New Roman" w:hAnsi="Times New Roman"/>
          <w:i/>
          <w:snapToGrid w:val="0"/>
          <w:sz w:val="28"/>
          <w:szCs w:val="28"/>
        </w:rPr>
        <w:t xml:space="preserve"> профилактик</w:t>
      </w:r>
      <w:r w:rsidRPr="003730D4">
        <w:rPr>
          <w:rFonts w:ascii="Times New Roman" w:hAnsi="Times New Roman"/>
          <w:i/>
          <w:snapToGrid w:val="0"/>
          <w:sz w:val="28"/>
          <w:szCs w:val="28"/>
        </w:rPr>
        <w:t>и</w:t>
      </w:r>
      <w:r w:rsidR="00CF649A" w:rsidRPr="003730D4">
        <w:rPr>
          <w:rFonts w:ascii="Times New Roman" w:hAnsi="Times New Roman"/>
          <w:i/>
          <w:snapToGrid w:val="0"/>
          <w:sz w:val="28"/>
          <w:szCs w:val="28"/>
        </w:rPr>
        <w:t xml:space="preserve"> бешенства</w:t>
      </w:r>
    </w:p>
    <w:p w:rsidR="00EE744E" w:rsidRPr="003730D4" w:rsidRDefault="00EE744E" w:rsidP="00F07C94">
      <w:pPr>
        <w:numPr>
          <w:ilvl w:val="0"/>
          <w:numId w:val="30"/>
        </w:numPr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гиперчувствительность к любому компоненту вакцины</w:t>
      </w:r>
      <w:r w:rsidRPr="003730D4">
        <w:rPr>
          <w:rFonts w:ascii="Times New Roman" w:hAnsi="Times New Roman"/>
          <w:sz w:val="28"/>
          <w:szCs w:val="28"/>
        </w:rPr>
        <w:t xml:space="preserve"> </w:t>
      </w:r>
    </w:p>
    <w:p w:rsidR="00CF649A" w:rsidRPr="003730D4" w:rsidRDefault="00CF649A" w:rsidP="00F07C94">
      <w:pPr>
        <w:numPr>
          <w:ilvl w:val="0"/>
          <w:numId w:val="30"/>
        </w:numPr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 xml:space="preserve">острые инфекционные и неинфекционные заболевания, хронические заболевания  в  стадии  обострения  или  декомпенсации  </w:t>
      </w:r>
    </w:p>
    <w:p w:rsidR="00CF649A" w:rsidRPr="003730D4" w:rsidRDefault="00CF649A" w:rsidP="00F07C94">
      <w:pPr>
        <w:numPr>
          <w:ilvl w:val="0"/>
          <w:numId w:val="30"/>
        </w:numPr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системные  аллергические  реакции   на   предшествующее   введение вакцин или иммуноглобулина (</w:t>
      </w:r>
      <w:proofErr w:type="spellStart"/>
      <w:r w:rsidRPr="003730D4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3730D4">
        <w:rPr>
          <w:rFonts w:ascii="Times New Roman" w:hAnsi="Times New Roman"/>
          <w:sz w:val="28"/>
          <w:szCs w:val="28"/>
        </w:rPr>
        <w:t xml:space="preserve"> сыпь, отек </w:t>
      </w:r>
      <w:proofErr w:type="spellStart"/>
      <w:r w:rsidRPr="003730D4">
        <w:rPr>
          <w:rFonts w:ascii="Times New Roman" w:hAnsi="Times New Roman"/>
          <w:sz w:val="28"/>
          <w:szCs w:val="28"/>
        </w:rPr>
        <w:t>Квинке</w:t>
      </w:r>
      <w:proofErr w:type="spellEnd"/>
      <w:r w:rsidRPr="003730D4">
        <w:rPr>
          <w:rFonts w:ascii="Times New Roman" w:hAnsi="Times New Roman"/>
          <w:sz w:val="28"/>
          <w:szCs w:val="28"/>
        </w:rPr>
        <w:t xml:space="preserve"> и др.)</w:t>
      </w:r>
    </w:p>
    <w:p w:rsidR="00EE744E" w:rsidRPr="003730D4" w:rsidRDefault="00EE744E" w:rsidP="00F07C94">
      <w:pPr>
        <w:numPr>
          <w:ilvl w:val="0"/>
          <w:numId w:val="30"/>
        </w:numPr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повышение температуры тела выше 37</w:t>
      </w:r>
      <w:proofErr w:type="gramStart"/>
      <w:r w:rsidRPr="003730D4">
        <w:rPr>
          <w:rFonts w:ascii="Times New Roman" w:hAnsi="Times New Roman"/>
          <w:sz w:val="28"/>
          <w:szCs w:val="28"/>
        </w:rPr>
        <w:t xml:space="preserve"> </w:t>
      </w:r>
      <w:r w:rsidR="003730D4" w:rsidRPr="003730D4">
        <w:rPr>
          <w:rFonts w:ascii="Times New Roman" w:hAnsi="Times New Roman"/>
          <w:sz w:val="28"/>
          <w:szCs w:val="28"/>
        </w:rPr>
        <w:t>°</w:t>
      </w:r>
      <w:r w:rsidRPr="003730D4">
        <w:rPr>
          <w:rFonts w:ascii="Times New Roman" w:hAnsi="Times New Roman"/>
          <w:sz w:val="28"/>
          <w:szCs w:val="28"/>
        </w:rPr>
        <w:t>С</w:t>
      </w:r>
      <w:proofErr w:type="gramEnd"/>
    </w:p>
    <w:p w:rsidR="00CF649A" w:rsidRPr="003730D4" w:rsidRDefault="00EE744E" w:rsidP="00F07C94">
      <w:pPr>
        <w:pStyle w:val="a9"/>
        <w:ind w:hanging="284"/>
        <w:jc w:val="both"/>
        <w:rPr>
          <w:rFonts w:ascii="Times New Roman" w:hAnsi="Times New Roman"/>
          <w:b w:val="0"/>
          <w:bCs/>
          <w:i/>
          <w:sz w:val="28"/>
          <w:szCs w:val="28"/>
        </w:rPr>
      </w:pPr>
      <w:r w:rsidRPr="003730D4">
        <w:rPr>
          <w:rFonts w:ascii="Times New Roman" w:hAnsi="Times New Roman"/>
          <w:b w:val="0"/>
          <w:bCs/>
          <w:i/>
          <w:sz w:val="28"/>
          <w:szCs w:val="28"/>
        </w:rPr>
        <w:t>С целью лечения бешенства</w:t>
      </w:r>
    </w:p>
    <w:p w:rsidR="00EE744E" w:rsidRPr="003730D4" w:rsidRDefault="00EE744E" w:rsidP="00F07C94">
      <w:pPr>
        <w:numPr>
          <w:ilvl w:val="0"/>
          <w:numId w:val="31"/>
        </w:numPr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 xml:space="preserve">отсутствуют </w:t>
      </w:r>
    </w:p>
    <w:p w:rsidR="00EE744E" w:rsidRPr="003730D4" w:rsidRDefault="00EE744E" w:rsidP="00F07C94">
      <w:pPr>
        <w:spacing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3730D4">
        <w:rPr>
          <w:rFonts w:ascii="Times New Roman" w:hAnsi="Times New Roman"/>
          <w:b/>
          <w:bCs/>
          <w:sz w:val="28"/>
          <w:szCs w:val="28"/>
        </w:rPr>
        <w:t>Лекарственные взаимодействия</w:t>
      </w:r>
    </w:p>
    <w:p w:rsidR="00EE744E" w:rsidRPr="003730D4" w:rsidRDefault="00EE744E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 xml:space="preserve">Во время проведения курса лечебно-профилактической вакцинации проведение вакцинации другими препаратами запрещается. После окончания </w:t>
      </w:r>
      <w:r w:rsidRPr="003730D4">
        <w:rPr>
          <w:rFonts w:ascii="Times New Roman" w:hAnsi="Times New Roman"/>
          <w:sz w:val="28"/>
          <w:szCs w:val="28"/>
        </w:rPr>
        <w:lastRenderedPageBreak/>
        <w:t>вакцинации против бешенства проведение прививок другими вакцинами допускается не ранее, чем через 2 месяца.</w:t>
      </w:r>
    </w:p>
    <w:p w:rsidR="00EE744E" w:rsidRPr="003730D4" w:rsidRDefault="00EE744E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Профилактическую вакцинацию проводят не ранее, чем через 1 месяц после вакцинации против другого инфекционного заболевания.</w:t>
      </w:r>
    </w:p>
    <w:p w:rsidR="00EE744E" w:rsidRPr="003730D4" w:rsidRDefault="00EE744E" w:rsidP="00F07C94">
      <w:pPr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 xml:space="preserve">Кортикостероиды и </w:t>
      </w:r>
      <w:proofErr w:type="spellStart"/>
      <w:r w:rsidRPr="003730D4">
        <w:rPr>
          <w:rFonts w:ascii="Times New Roman" w:hAnsi="Times New Roman"/>
          <w:snapToGrid w:val="0"/>
          <w:sz w:val="28"/>
          <w:szCs w:val="28"/>
        </w:rPr>
        <w:t>иммуносупрессивная</w:t>
      </w:r>
      <w:proofErr w:type="spellEnd"/>
      <w:r w:rsidRPr="003730D4">
        <w:rPr>
          <w:rFonts w:ascii="Times New Roman" w:hAnsi="Times New Roman"/>
          <w:snapToGrid w:val="0"/>
          <w:sz w:val="28"/>
          <w:szCs w:val="28"/>
        </w:rPr>
        <w:t xml:space="preserve"> терапия могут снизить иммунный ответ на вакцинацию.</w:t>
      </w:r>
    </w:p>
    <w:p w:rsidR="003730D4" w:rsidRPr="003730D4" w:rsidRDefault="003730D4" w:rsidP="0010549C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E744E" w:rsidRPr="003730D4" w:rsidRDefault="00EE744E" w:rsidP="00F07C94">
      <w:pPr>
        <w:spacing w:line="240" w:lineRule="auto"/>
        <w:ind w:left="-284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3730D4">
        <w:rPr>
          <w:rFonts w:ascii="Times New Roman" w:hAnsi="Times New Roman"/>
          <w:b/>
          <w:snapToGrid w:val="0"/>
          <w:sz w:val="28"/>
          <w:szCs w:val="28"/>
        </w:rPr>
        <w:t>Особые указания</w:t>
      </w:r>
    </w:p>
    <w:p w:rsidR="00214814" w:rsidRPr="003730D4" w:rsidRDefault="00214814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Противопоказаний для иммунизации против бешенства нет, т.к. бешенство является неизлечимой болезнью с последующим летальным исходом.</w:t>
      </w:r>
    </w:p>
    <w:p w:rsidR="00EE744E" w:rsidRPr="003730D4" w:rsidRDefault="00EE744E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</w:rPr>
        <w:t xml:space="preserve">Антирабическая вакцина ИНДИРАБ </w:t>
      </w:r>
      <w:r w:rsidR="00876AF8" w:rsidRPr="003730D4">
        <w:rPr>
          <w:rFonts w:ascii="Times New Roman" w:hAnsi="Times New Roman"/>
          <w:sz w:val="28"/>
          <w:szCs w:val="28"/>
        </w:rPr>
        <w:t>применяется в</w:t>
      </w:r>
      <w:r w:rsidRPr="003730D4">
        <w:rPr>
          <w:rFonts w:ascii="Times New Roman" w:hAnsi="Times New Roman"/>
          <w:sz w:val="28"/>
          <w:szCs w:val="28"/>
        </w:rPr>
        <w:t xml:space="preserve"> специализированных лечебно-профилактических учреждениях.</w:t>
      </w:r>
      <w:r w:rsidRPr="003730D4">
        <w:rPr>
          <w:rFonts w:ascii="Times New Roman" w:hAnsi="Times New Roman"/>
          <w:sz w:val="28"/>
          <w:szCs w:val="28"/>
          <w:lang w:eastAsia="ru-RU"/>
        </w:rPr>
        <w:t xml:space="preserve"> Места для проведения прививок должны быть оснащены средствами противошоковой терапии. </w:t>
      </w:r>
    </w:p>
    <w:p w:rsidR="00EE744E" w:rsidRPr="003730D4" w:rsidRDefault="00EE744E" w:rsidP="00F07C94">
      <w:pPr>
        <w:tabs>
          <w:tab w:val="left" w:pos="10348"/>
        </w:tabs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Прививаемый должен знать: ему запрещается употребление каких-либо спиртных напитков в течение всего курса прививок и 6-ти месяцев после его окончания. Следует также избегать переутомления, переохлаждения, перегревания в течение всего курса прививок.</w:t>
      </w:r>
    </w:p>
    <w:p w:rsidR="00EE744E" w:rsidRPr="003730D4" w:rsidRDefault="00EE744E" w:rsidP="00F07C94">
      <w:pPr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Запрещено вводить вакцину</w:t>
      </w:r>
      <w:r w:rsidR="00876AF8" w:rsidRPr="003730D4">
        <w:rPr>
          <w:rFonts w:ascii="Times New Roman" w:hAnsi="Times New Roman"/>
          <w:sz w:val="28"/>
          <w:szCs w:val="28"/>
        </w:rPr>
        <w:t xml:space="preserve"> ИНДИРАБ</w:t>
      </w:r>
      <w:r w:rsidRPr="003730D4">
        <w:rPr>
          <w:rFonts w:ascii="Times New Roman" w:hAnsi="Times New Roman"/>
          <w:snapToGrid w:val="0"/>
          <w:sz w:val="28"/>
          <w:szCs w:val="28"/>
        </w:rPr>
        <w:t xml:space="preserve"> внутривенно.</w:t>
      </w:r>
    </w:p>
    <w:p w:rsidR="00EE744E" w:rsidRPr="003730D4" w:rsidRDefault="00EE744E" w:rsidP="00F07C94">
      <w:pPr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Иммуноглобулин и вакцину</w:t>
      </w:r>
      <w:r w:rsidR="00876AF8" w:rsidRPr="003730D4">
        <w:rPr>
          <w:rFonts w:ascii="Times New Roman" w:hAnsi="Times New Roman"/>
          <w:sz w:val="28"/>
          <w:szCs w:val="28"/>
        </w:rPr>
        <w:t xml:space="preserve"> ИНДИРАБ</w:t>
      </w:r>
      <w:r w:rsidRPr="003730D4">
        <w:rPr>
          <w:rFonts w:ascii="Times New Roman" w:hAnsi="Times New Roman"/>
          <w:snapToGrid w:val="0"/>
          <w:sz w:val="28"/>
          <w:szCs w:val="28"/>
        </w:rPr>
        <w:t xml:space="preserve"> нельзя смешивать в одном шприце или вводить в одну и ту же область.</w:t>
      </w:r>
    </w:p>
    <w:p w:rsidR="00BE246F" w:rsidRDefault="00EE744E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 xml:space="preserve">При острых инфекционных и неинфекционных заболеваниях, хронических заболеваниях в стадии обострения или декомпенсации прививки проводят не ранее 1 </w:t>
      </w:r>
      <w:proofErr w:type="spellStart"/>
      <w:r w:rsidRPr="003730D4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3730D4">
        <w:rPr>
          <w:rFonts w:ascii="Times New Roman" w:hAnsi="Times New Roman"/>
          <w:sz w:val="28"/>
          <w:szCs w:val="28"/>
          <w:lang w:eastAsia="ru-RU"/>
        </w:rPr>
        <w:t xml:space="preserve"> после выздоровления (ремиссии).</w:t>
      </w:r>
    </w:p>
    <w:p w:rsidR="005077EB" w:rsidRDefault="00876AF8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>П</w:t>
      </w:r>
      <w:r w:rsidR="00EE744E" w:rsidRPr="003730D4">
        <w:rPr>
          <w:rFonts w:ascii="Times New Roman" w:hAnsi="Times New Roman"/>
          <w:sz w:val="28"/>
          <w:szCs w:val="28"/>
          <w:lang w:eastAsia="ru-RU"/>
        </w:rPr>
        <w:t xml:space="preserve">ри развитии общих и аллергических реакций назначают симптоматическую терапию, </w:t>
      </w:r>
      <w:proofErr w:type="spellStart"/>
      <w:r w:rsidR="00EE744E" w:rsidRPr="003730D4">
        <w:rPr>
          <w:rFonts w:ascii="Times New Roman" w:hAnsi="Times New Roman"/>
          <w:sz w:val="28"/>
          <w:szCs w:val="28"/>
          <w:lang w:eastAsia="ru-RU"/>
        </w:rPr>
        <w:t>гипосенсибилизирующие</w:t>
      </w:r>
      <w:proofErr w:type="spellEnd"/>
      <w:r w:rsidR="00EE744E" w:rsidRPr="003730D4">
        <w:rPr>
          <w:rFonts w:ascii="Times New Roman" w:hAnsi="Times New Roman"/>
          <w:sz w:val="28"/>
          <w:szCs w:val="28"/>
          <w:lang w:eastAsia="ru-RU"/>
        </w:rPr>
        <w:t xml:space="preserve"> и антигис</w:t>
      </w:r>
      <w:r w:rsidR="00214814" w:rsidRPr="003730D4">
        <w:rPr>
          <w:rFonts w:ascii="Times New Roman" w:hAnsi="Times New Roman"/>
          <w:sz w:val="28"/>
          <w:szCs w:val="28"/>
          <w:lang w:eastAsia="ru-RU"/>
        </w:rPr>
        <w:t>таминные препараты</w:t>
      </w:r>
      <w:r w:rsidR="00EE744E" w:rsidRPr="003730D4">
        <w:rPr>
          <w:rFonts w:ascii="Times New Roman" w:hAnsi="Times New Roman"/>
          <w:sz w:val="28"/>
          <w:szCs w:val="28"/>
          <w:lang w:eastAsia="ru-RU"/>
        </w:rPr>
        <w:t>.</w:t>
      </w:r>
      <w:r w:rsidR="00EE744E" w:rsidRPr="003730D4">
        <w:rPr>
          <w:rFonts w:ascii="Times New Roman" w:hAnsi="Times New Roman"/>
          <w:sz w:val="28"/>
          <w:szCs w:val="28"/>
          <w:lang w:eastAsia="ru-RU"/>
        </w:rPr>
        <w:br/>
      </w:r>
      <w:r w:rsidR="00214814" w:rsidRPr="003730D4">
        <w:rPr>
          <w:rFonts w:ascii="Times New Roman" w:hAnsi="Times New Roman"/>
          <w:sz w:val="28"/>
          <w:szCs w:val="28"/>
          <w:lang w:eastAsia="ru-RU"/>
        </w:rPr>
        <w:t>В</w:t>
      </w:r>
      <w:r w:rsidR="00EE744E" w:rsidRPr="003730D4">
        <w:rPr>
          <w:rFonts w:ascii="Times New Roman" w:hAnsi="Times New Roman"/>
          <w:sz w:val="28"/>
          <w:szCs w:val="28"/>
        </w:rPr>
        <w:t xml:space="preserve"> случаях проведения вакцинации на фоне приема кортикостероидов и иммунодепрессантов, определение уровня вируснейтрализующи</w:t>
      </w:r>
      <w:r w:rsidR="00214814" w:rsidRPr="003730D4">
        <w:rPr>
          <w:rFonts w:ascii="Times New Roman" w:hAnsi="Times New Roman"/>
          <w:sz w:val="28"/>
          <w:szCs w:val="28"/>
        </w:rPr>
        <w:t>х антител является обязательным, т.к.</w:t>
      </w:r>
      <w:r w:rsidR="00EE744E" w:rsidRPr="003730D4">
        <w:rPr>
          <w:rFonts w:ascii="Times New Roman" w:hAnsi="Times New Roman"/>
          <w:sz w:val="28"/>
          <w:szCs w:val="28"/>
        </w:rPr>
        <w:t xml:space="preserve"> </w:t>
      </w:r>
      <w:r w:rsidR="00214814" w:rsidRPr="003730D4">
        <w:rPr>
          <w:rFonts w:ascii="Times New Roman" w:hAnsi="Times New Roman"/>
          <w:sz w:val="28"/>
          <w:szCs w:val="28"/>
        </w:rPr>
        <w:t>к</w:t>
      </w:r>
      <w:r w:rsidRPr="003730D4">
        <w:rPr>
          <w:rFonts w:ascii="Times New Roman" w:hAnsi="Times New Roman"/>
          <w:sz w:val="28"/>
          <w:szCs w:val="28"/>
        </w:rPr>
        <w:t xml:space="preserve">ортикостероиды и иммунодепрессанты могут привести к неудачам вакцинотерапии. </w:t>
      </w:r>
    </w:p>
    <w:p w:rsidR="00EE744E" w:rsidRPr="003730D4" w:rsidRDefault="00EE744E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</w:rPr>
        <w:t>При отсутствии</w:t>
      </w:r>
      <w:r w:rsidR="005077EB">
        <w:rPr>
          <w:rFonts w:ascii="Times New Roman" w:hAnsi="Times New Roman"/>
          <w:sz w:val="28"/>
          <w:szCs w:val="28"/>
        </w:rPr>
        <w:t xml:space="preserve"> </w:t>
      </w:r>
      <w:r w:rsidRPr="003730D4">
        <w:rPr>
          <w:rFonts w:ascii="Times New Roman" w:hAnsi="Times New Roman"/>
          <w:sz w:val="28"/>
          <w:szCs w:val="28"/>
        </w:rPr>
        <w:t>вируснейтрализующих антител проводится дополнительный курс лечения.</w:t>
      </w:r>
    </w:p>
    <w:p w:rsidR="00214814" w:rsidRPr="003730D4" w:rsidRDefault="00214814" w:rsidP="00F07C94">
      <w:pPr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 xml:space="preserve">На рану, полученную в результате укуса, швы не рекомендуется накладывать в течение 7 дней, но в любом случае антирабический иммуноглобулин должен быть введен до наложения швов. Могут быть назначены антибиотики и противосудорожная терапия. В случае серьезных укусов (категория </w:t>
      </w:r>
      <w:r w:rsidRPr="003730D4">
        <w:rPr>
          <w:rFonts w:ascii="Times New Roman" w:hAnsi="Times New Roman"/>
          <w:snapToGrid w:val="0"/>
          <w:sz w:val="28"/>
          <w:szCs w:val="28"/>
          <w:lang w:val="en-US"/>
        </w:rPr>
        <w:t>III</w:t>
      </w:r>
      <w:r w:rsidRPr="003730D4">
        <w:rPr>
          <w:rFonts w:ascii="Times New Roman" w:hAnsi="Times New Roman"/>
          <w:snapToGrid w:val="0"/>
          <w:sz w:val="28"/>
          <w:szCs w:val="28"/>
        </w:rPr>
        <w:t>) половина дозы антирабического иммуноглобулина должна быть введена внутримышечно в ягодичную область, а оставшаяся часть должна быть инфильтрирована глубоко под рану и вокруг раны. Гиперчувствительность к иммуноглобулину может быть проверена до введения.</w:t>
      </w:r>
    </w:p>
    <w:p w:rsidR="00214814" w:rsidRPr="003730D4" w:rsidRDefault="00214814" w:rsidP="00F07C94">
      <w:pPr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Антирабический иммуноглобулин нельзя назначать для введения более 1 раза или в дозах превышающих рекомендуемые, т.к. он может подавить выработку собственных антител после вакцинации.</w:t>
      </w:r>
    </w:p>
    <w:p w:rsidR="00214814" w:rsidRPr="003730D4" w:rsidRDefault="00214814" w:rsidP="00F07C94">
      <w:pPr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После курса лечебно-профилактической иммунизации привитому выдается справка (сертификат о профилактических прививках) с указанием типа и серий препаратов, курса прививок и наличия поствакцинальных реакций.</w:t>
      </w:r>
    </w:p>
    <w:p w:rsidR="00214814" w:rsidRPr="003730D4" w:rsidRDefault="00214814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730D4">
        <w:rPr>
          <w:rFonts w:ascii="Times New Roman" w:hAnsi="Times New Roman"/>
          <w:i/>
          <w:sz w:val="28"/>
          <w:szCs w:val="28"/>
        </w:rPr>
        <w:lastRenderedPageBreak/>
        <w:t>Беременность и период лактации</w:t>
      </w:r>
    </w:p>
    <w:p w:rsidR="003730D4" w:rsidRPr="003730D4" w:rsidRDefault="00296BB8" w:rsidP="00F07C94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>Достаточные клинические данные в отношении использования во время беременности у</w:t>
      </w:r>
      <w:r w:rsidR="003730D4" w:rsidRPr="003730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0D4">
        <w:rPr>
          <w:rFonts w:ascii="Times New Roman" w:hAnsi="Times New Roman"/>
          <w:sz w:val="28"/>
          <w:szCs w:val="28"/>
          <w:lang w:eastAsia="ru-RU"/>
        </w:rPr>
        <w:t>человека, а также соответствующие репродуктивные исследования у животных,</w:t>
      </w:r>
      <w:r w:rsidR="003730D4" w:rsidRPr="003730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0D4">
        <w:rPr>
          <w:rFonts w:ascii="Times New Roman" w:hAnsi="Times New Roman"/>
          <w:sz w:val="28"/>
          <w:szCs w:val="28"/>
          <w:lang w:eastAsia="ru-RU"/>
        </w:rPr>
        <w:t xml:space="preserve">отсутствуют. </w:t>
      </w:r>
    </w:p>
    <w:p w:rsidR="003730D4" w:rsidRPr="003730D4" w:rsidRDefault="00296BB8" w:rsidP="00F07C94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 xml:space="preserve">При беременности и кормлении грудью рекомендуется отложить проведение </w:t>
      </w:r>
      <w:proofErr w:type="spellStart"/>
      <w:r w:rsidRPr="003730D4">
        <w:rPr>
          <w:rFonts w:ascii="Times New Roman" w:hAnsi="Times New Roman"/>
          <w:sz w:val="28"/>
          <w:szCs w:val="28"/>
          <w:lang w:eastAsia="ru-RU"/>
        </w:rPr>
        <w:t>предэкспозиционной</w:t>
      </w:r>
      <w:proofErr w:type="spellEnd"/>
      <w:r w:rsidRPr="003730D4">
        <w:rPr>
          <w:rFonts w:ascii="Times New Roman" w:hAnsi="Times New Roman"/>
          <w:sz w:val="28"/>
          <w:szCs w:val="28"/>
          <w:lang w:eastAsia="ru-RU"/>
        </w:rPr>
        <w:t xml:space="preserve"> профилактики. </w:t>
      </w:r>
    </w:p>
    <w:p w:rsidR="00296BB8" w:rsidRPr="003730D4" w:rsidRDefault="00296BB8" w:rsidP="00F07C94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>Перед использованием вакцины во время</w:t>
      </w:r>
      <w:r w:rsidR="003730D4" w:rsidRPr="003730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0D4">
        <w:rPr>
          <w:rFonts w:ascii="Times New Roman" w:hAnsi="Times New Roman"/>
          <w:sz w:val="28"/>
          <w:szCs w:val="28"/>
          <w:lang w:eastAsia="ru-RU"/>
        </w:rPr>
        <w:t>беременности и лактации рекомендуется проконсультироваться с лечащим врачом.</w:t>
      </w:r>
    </w:p>
    <w:p w:rsidR="00296BB8" w:rsidRPr="003730D4" w:rsidRDefault="00296BB8" w:rsidP="00F07C94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 xml:space="preserve">В случае проведения </w:t>
      </w:r>
      <w:proofErr w:type="spellStart"/>
      <w:r w:rsidRPr="003730D4">
        <w:rPr>
          <w:rFonts w:ascii="Times New Roman" w:hAnsi="Times New Roman"/>
          <w:sz w:val="28"/>
          <w:szCs w:val="28"/>
          <w:lang w:eastAsia="ru-RU"/>
        </w:rPr>
        <w:t>постэкспозиционной</w:t>
      </w:r>
      <w:proofErr w:type="spellEnd"/>
      <w:r w:rsidRPr="003730D4">
        <w:rPr>
          <w:rFonts w:ascii="Times New Roman" w:hAnsi="Times New Roman"/>
          <w:sz w:val="28"/>
          <w:szCs w:val="28"/>
          <w:lang w:eastAsia="ru-RU"/>
        </w:rPr>
        <w:t xml:space="preserve"> вакцинации беременность не является</w:t>
      </w:r>
      <w:r w:rsidR="003730D4" w:rsidRPr="003730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0D4">
        <w:rPr>
          <w:rFonts w:ascii="Times New Roman" w:hAnsi="Times New Roman"/>
          <w:sz w:val="28"/>
          <w:szCs w:val="28"/>
          <w:lang w:eastAsia="ru-RU"/>
        </w:rPr>
        <w:t>противопоказанием в связи с тем, что бешенство представляет собой болезнь со</w:t>
      </w:r>
      <w:r w:rsidR="003730D4" w:rsidRPr="003730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0D4">
        <w:rPr>
          <w:rFonts w:ascii="Times New Roman" w:hAnsi="Times New Roman"/>
          <w:sz w:val="28"/>
          <w:szCs w:val="28"/>
          <w:lang w:eastAsia="ru-RU"/>
        </w:rPr>
        <w:t>смертельным исходом.</w:t>
      </w:r>
      <w:r w:rsidR="00E6459E" w:rsidRPr="00E645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214814" w:rsidRPr="003730D4" w:rsidRDefault="00214814" w:rsidP="00F07C94">
      <w:pPr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730D4">
        <w:rPr>
          <w:rFonts w:ascii="Times New Roman" w:hAnsi="Times New Roman"/>
          <w:i/>
          <w:iCs/>
          <w:sz w:val="28"/>
          <w:szCs w:val="28"/>
        </w:rPr>
        <w:t>Особенности влияния лекарственного средства на</w:t>
      </w:r>
      <w:r w:rsidR="003730D4" w:rsidRPr="003730D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730D4">
        <w:rPr>
          <w:rFonts w:ascii="Times New Roman" w:hAnsi="Times New Roman"/>
          <w:i/>
          <w:iCs/>
          <w:sz w:val="28"/>
          <w:szCs w:val="28"/>
        </w:rPr>
        <w:t>способность управлять транспортным средством или  потенциально опасными механизмами</w:t>
      </w:r>
    </w:p>
    <w:p w:rsidR="00BD7720" w:rsidRPr="003730D4" w:rsidRDefault="00214814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D4">
        <w:rPr>
          <w:rFonts w:ascii="Times New Roman" w:hAnsi="Times New Roman"/>
          <w:sz w:val="28"/>
          <w:szCs w:val="28"/>
          <w:lang w:eastAsia="ru-RU"/>
        </w:rPr>
        <w:t>Учитывая возможность развития</w:t>
      </w:r>
      <w:r w:rsidR="00E81B76" w:rsidRPr="003730D4">
        <w:rPr>
          <w:rFonts w:ascii="Times New Roman" w:hAnsi="Times New Roman"/>
          <w:sz w:val="28"/>
          <w:szCs w:val="28"/>
          <w:lang w:eastAsia="ru-RU"/>
        </w:rPr>
        <w:t xml:space="preserve"> головокружения, слабости и других побочных эффектов</w:t>
      </w:r>
      <w:r w:rsidRPr="003730D4">
        <w:rPr>
          <w:rFonts w:ascii="Times New Roman" w:hAnsi="Times New Roman"/>
          <w:sz w:val="28"/>
          <w:szCs w:val="28"/>
          <w:lang w:eastAsia="ru-RU"/>
        </w:rPr>
        <w:t>, рекомендуется в период иммунизации с осторожностью управлять транспортом и движущимися механизмами.</w:t>
      </w:r>
    </w:p>
    <w:p w:rsidR="003730D4" w:rsidRPr="003730D4" w:rsidRDefault="003730D4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F77" w:rsidRPr="003730D4" w:rsidRDefault="0081735F" w:rsidP="00F07C94">
      <w:pPr>
        <w:pStyle w:val="2"/>
        <w:tabs>
          <w:tab w:val="left" w:pos="10348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Ф</w:t>
      </w:r>
      <w:r w:rsidR="00713299" w:rsidRPr="003730D4">
        <w:rPr>
          <w:rFonts w:ascii="Times New Roman" w:hAnsi="Times New Roman"/>
          <w:sz w:val="28"/>
          <w:szCs w:val="28"/>
        </w:rPr>
        <w:t>орма выпуска</w:t>
      </w:r>
      <w:r w:rsidR="00484F77" w:rsidRPr="003730D4">
        <w:rPr>
          <w:rFonts w:ascii="Times New Roman" w:hAnsi="Times New Roman"/>
          <w:sz w:val="28"/>
          <w:szCs w:val="28"/>
        </w:rPr>
        <w:t xml:space="preserve"> </w:t>
      </w:r>
      <w:r w:rsidR="00843C2E" w:rsidRPr="003730D4">
        <w:rPr>
          <w:rFonts w:ascii="Times New Roman" w:hAnsi="Times New Roman"/>
          <w:sz w:val="28"/>
          <w:szCs w:val="28"/>
        </w:rPr>
        <w:t>и упаковка</w:t>
      </w:r>
    </w:p>
    <w:p w:rsidR="00DD0859" w:rsidRPr="003730D4" w:rsidRDefault="004F7CAB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7E5551" w:rsidRPr="003730D4">
        <w:rPr>
          <w:rFonts w:ascii="Times New Roman" w:hAnsi="Times New Roman"/>
          <w:snapToGrid w:val="0"/>
          <w:sz w:val="28"/>
          <w:szCs w:val="28"/>
        </w:rPr>
        <w:t xml:space="preserve">1 дозе </w:t>
      </w:r>
      <w:r w:rsidR="00843C2E" w:rsidRPr="003730D4">
        <w:rPr>
          <w:rFonts w:ascii="Times New Roman" w:hAnsi="Times New Roman"/>
          <w:snapToGrid w:val="0"/>
          <w:sz w:val="28"/>
          <w:szCs w:val="28"/>
        </w:rPr>
        <w:t xml:space="preserve">(2,5 МЕ) </w:t>
      </w:r>
      <w:proofErr w:type="spellStart"/>
      <w:r w:rsidR="007E5551" w:rsidRPr="003730D4">
        <w:rPr>
          <w:rFonts w:ascii="Times New Roman" w:hAnsi="Times New Roman"/>
          <w:snapToGrid w:val="0"/>
          <w:sz w:val="28"/>
          <w:szCs w:val="28"/>
        </w:rPr>
        <w:t>лиофилизированной</w:t>
      </w:r>
      <w:proofErr w:type="spellEnd"/>
      <w:r w:rsidR="007E5551" w:rsidRPr="003730D4">
        <w:rPr>
          <w:rFonts w:ascii="Times New Roman" w:hAnsi="Times New Roman"/>
          <w:snapToGrid w:val="0"/>
          <w:sz w:val="28"/>
          <w:szCs w:val="28"/>
        </w:rPr>
        <w:t xml:space="preserve"> вакцины</w:t>
      </w:r>
      <w:r w:rsidR="005D3CF3" w:rsidRPr="003730D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B1AA5" w:rsidRPr="003730D4">
        <w:rPr>
          <w:rFonts w:ascii="Times New Roman" w:hAnsi="Times New Roman"/>
          <w:snapToGrid w:val="0"/>
          <w:sz w:val="28"/>
          <w:szCs w:val="28"/>
        </w:rPr>
        <w:t xml:space="preserve">помещают </w:t>
      </w:r>
      <w:r w:rsidR="00DD0859" w:rsidRPr="003730D4">
        <w:rPr>
          <w:rFonts w:ascii="Times New Roman" w:hAnsi="Times New Roman"/>
          <w:snapToGrid w:val="0"/>
          <w:sz w:val="28"/>
          <w:szCs w:val="28"/>
        </w:rPr>
        <w:t>во флаконы из</w:t>
      </w:r>
      <w:r w:rsidR="00DD0859" w:rsidRPr="003730D4">
        <w:rPr>
          <w:rFonts w:ascii="Times New Roman" w:hAnsi="Times New Roman"/>
          <w:bCs/>
          <w:snapToGrid w:val="0"/>
          <w:sz w:val="28"/>
          <w:szCs w:val="28"/>
        </w:rPr>
        <w:t xml:space="preserve"> бесцветного стекла типа 1, </w:t>
      </w:r>
      <w:r w:rsidR="00DD0859" w:rsidRPr="003730D4">
        <w:rPr>
          <w:rFonts w:ascii="Times New Roman" w:hAnsi="Times New Roman"/>
          <w:snapToGrid w:val="0"/>
          <w:sz w:val="28"/>
          <w:szCs w:val="28"/>
        </w:rPr>
        <w:t>укупоренные пробками из резины, покрытой силиконом и обжатые алюминиевыми колпачками с защелкивающейся крышкой</w:t>
      </w:r>
      <w:r w:rsidR="00843C2E" w:rsidRPr="003730D4">
        <w:rPr>
          <w:rFonts w:ascii="Times New Roman" w:hAnsi="Times New Roman"/>
          <w:snapToGrid w:val="0"/>
          <w:sz w:val="28"/>
          <w:szCs w:val="28"/>
        </w:rPr>
        <w:t xml:space="preserve"> типа «</w:t>
      </w:r>
      <w:r w:rsidR="00843C2E" w:rsidRPr="003730D4">
        <w:rPr>
          <w:rFonts w:ascii="Times New Roman" w:hAnsi="Times New Roman"/>
          <w:snapToGrid w:val="0"/>
          <w:sz w:val="28"/>
          <w:szCs w:val="28"/>
          <w:lang w:val="en-US"/>
        </w:rPr>
        <w:t>flip</w:t>
      </w:r>
      <w:r w:rsidR="00843C2E" w:rsidRPr="003730D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43C2E" w:rsidRPr="003730D4">
        <w:rPr>
          <w:rFonts w:ascii="Times New Roman" w:hAnsi="Times New Roman"/>
          <w:snapToGrid w:val="0"/>
          <w:sz w:val="28"/>
          <w:szCs w:val="28"/>
          <w:lang w:val="en-US"/>
        </w:rPr>
        <w:t>off</w:t>
      </w:r>
      <w:r w:rsidR="00843C2E" w:rsidRPr="003730D4">
        <w:rPr>
          <w:rFonts w:ascii="Times New Roman" w:hAnsi="Times New Roman"/>
          <w:snapToGrid w:val="0"/>
          <w:sz w:val="28"/>
          <w:szCs w:val="28"/>
        </w:rPr>
        <w:t>»</w:t>
      </w:r>
      <w:r w:rsidR="00DD0859" w:rsidRPr="003730D4">
        <w:rPr>
          <w:rFonts w:ascii="Times New Roman" w:hAnsi="Times New Roman"/>
          <w:snapToGrid w:val="0"/>
          <w:sz w:val="28"/>
          <w:szCs w:val="28"/>
        </w:rPr>
        <w:t>.</w:t>
      </w:r>
    </w:p>
    <w:p w:rsidR="007E5551" w:rsidRPr="003730D4" w:rsidRDefault="007E5551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 xml:space="preserve">По 0.5 мл растворителя (0.3 % раствор натрия хлорида) </w:t>
      </w:r>
      <w:r w:rsidR="00AB1AA5" w:rsidRPr="003730D4">
        <w:rPr>
          <w:rFonts w:ascii="Times New Roman" w:hAnsi="Times New Roman"/>
          <w:snapToGrid w:val="0"/>
          <w:sz w:val="28"/>
          <w:szCs w:val="28"/>
        </w:rPr>
        <w:t xml:space="preserve">помещают </w:t>
      </w:r>
      <w:r w:rsidRPr="003730D4">
        <w:rPr>
          <w:rFonts w:ascii="Times New Roman" w:hAnsi="Times New Roman"/>
          <w:snapToGrid w:val="0"/>
          <w:sz w:val="28"/>
          <w:szCs w:val="28"/>
        </w:rPr>
        <w:t>в стеклянные ампулы</w:t>
      </w:r>
      <w:r w:rsidR="00843C2E" w:rsidRPr="003730D4">
        <w:rPr>
          <w:rFonts w:ascii="Times New Roman" w:hAnsi="Times New Roman"/>
          <w:snapToGrid w:val="0"/>
          <w:sz w:val="28"/>
          <w:szCs w:val="28"/>
        </w:rPr>
        <w:t xml:space="preserve"> из бесцветного стекла</w:t>
      </w:r>
      <w:r w:rsidRPr="003730D4">
        <w:rPr>
          <w:rFonts w:ascii="Times New Roman" w:hAnsi="Times New Roman"/>
          <w:snapToGrid w:val="0"/>
          <w:sz w:val="28"/>
          <w:szCs w:val="28"/>
        </w:rPr>
        <w:t>.</w:t>
      </w:r>
    </w:p>
    <w:p w:rsidR="00DD0859" w:rsidRPr="003730D4" w:rsidRDefault="00DD0859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По 1 флакон</w:t>
      </w:r>
      <w:r w:rsidR="007E5551" w:rsidRPr="003730D4">
        <w:rPr>
          <w:rFonts w:ascii="Times New Roman" w:hAnsi="Times New Roman"/>
          <w:snapToGrid w:val="0"/>
          <w:sz w:val="28"/>
          <w:szCs w:val="28"/>
        </w:rPr>
        <w:t>у</w:t>
      </w:r>
      <w:r w:rsidR="00843C2E" w:rsidRPr="003730D4">
        <w:rPr>
          <w:rFonts w:ascii="Times New Roman" w:hAnsi="Times New Roman"/>
          <w:snapToGrid w:val="0"/>
          <w:sz w:val="28"/>
          <w:szCs w:val="28"/>
        </w:rPr>
        <w:t xml:space="preserve"> с препаратом</w:t>
      </w:r>
      <w:r w:rsidR="007E5551" w:rsidRPr="003730D4">
        <w:rPr>
          <w:rFonts w:ascii="Times New Roman" w:hAnsi="Times New Roman"/>
          <w:snapToGrid w:val="0"/>
          <w:sz w:val="28"/>
          <w:szCs w:val="28"/>
        </w:rPr>
        <w:t xml:space="preserve">, 1 ампуле </w:t>
      </w:r>
      <w:r w:rsidR="00843C2E" w:rsidRPr="003730D4">
        <w:rPr>
          <w:rFonts w:ascii="Times New Roman" w:hAnsi="Times New Roman"/>
          <w:snapToGrid w:val="0"/>
          <w:sz w:val="28"/>
          <w:szCs w:val="28"/>
        </w:rPr>
        <w:t xml:space="preserve">с </w:t>
      </w:r>
      <w:r w:rsidR="007E5551" w:rsidRPr="003730D4">
        <w:rPr>
          <w:rFonts w:ascii="Times New Roman" w:hAnsi="Times New Roman"/>
          <w:snapToGrid w:val="0"/>
          <w:sz w:val="28"/>
          <w:szCs w:val="28"/>
        </w:rPr>
        <w:t>растворител</w:t>
      </w:r>
      <w:r w:rsidR="00843C2E" w:rsidRPr="003730D4">
        <w:rPr>
          <w:rFonts w:ascii="Times New Roman" w:hAnsi="Times New Roman"/>
          <w:snapToGrid w:val="0"/>
          <w:sz w:val="28"/>
          <w:szCs w:val="28"/>
        </w:rPr>
        <w:t>ем и</w:t>
      </w:r>
      <w:r w:rsidR="007E5551" w:rsidRPr="003730D4">
        <w:rPr>
          <w:rFonts w:ascii="Times New Roman" w:hAnsi="Times New Roman"/>
          <w:snapToGrid w:val="0"/>
          <w:sz w:val="28"/>
          <w:szCs w:val="28"/>
        </w:rPr>
        <w:t xml:space="preserve"> по 1 одноразовому шприцу</w:t>
      </w:r>
      <w:r w:rsidRPr="003730D4">
        <w:rPr>
          <w:rFonts w:ascii="Times New Roman" w:hAnsi="Times New Roman"/>
          <w:snapToGrid w:val="0"/>
          <w:sz w:val="28"/>
          <w:szCs w:val="28"/>
        </w:rPr>
        <w:t xml:space="preserve"> вместе с инструкцией по применению на государственном </w:t>
      </w:r>
      <w:r w:rsidR="00F32506" w:rsidRPr="003730D4">
        <w:rPr>
          <w:rFonts w:ascii="Times New Roman" w:hAnsi="Times New Roman"/>
          <w:snapToGrid w:val="0"/>
          <w:sz w:val="28"/>
          <w:szCs w:val="28"/>
        </w:rPr>
        <w:t>и русском языках помещают в упаковк</w:t>
      </w:r>
      <w:r w:rsidRPr="003730D4">
        <w:rPr>
          <w:rFonts w:ascii="Times New Roman" w:hAnsi="Times New Roman"/>
          <w:snapToGrid w:val="0"/>
          <w:sz w:val="28"/>
          <w:szCs w:val="28"/>
        </w:rPr>
        <w:t>у из картона.</w:t>
      </w:r>
    </w:p>
    <w:p w:rsidR="00BD7720" w:rsidRPr="003730D4" w:rsidRDefault="00BD7720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1735F" w:rsidRPr="003730D4" w:rsidRDefault="0081735F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3730D4">
        <w:rPr>
          <w:rFonts w:ascii="Times New Roman" w:hAnsi="Times New Roman"/>
          <w:b/>
          <w:sz w:val="28"/>
          <w:szCs w:val="28"/>
        </w:rPr>
        <w:t>У</w:t>
      </w:r>
      <w:r w:rsidR="00713299" w:rsidRPr="003730D4">
        <w:rPr>
          <w:rFonts w:ascii="Times New Roman" w:hAnsi="Times New Roman"/>
          <w:b/>
          <w:sz w:val="28"/>
          <w:szCs w:val="28"/>
        </w:rPr>
        <w:t>словия хранения</w:t>
      </w:r>
    </w:p>
    <w:p w:rsidR="00714060" w:rsidRPr="003730D4" w:rsidRDefault="0040021F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 xml:space="preserve">Хранить </w:t>
      </w:r>
      <w:r w:rsidR="00714060" w:rsidRPr="003730D4">
        <w:rPr>
          <w:rFonts w:ascii="Times New Roman" w:hAnsi="Times New Roman"/>
          <w:snapToGrid w:val="0"/>
          <w:sz w:val="28"/>
          <w:szCs w:val="28"/>
        </w:rPr>
        <w:t xml:space="preserve">в защищенном от света месте, при </w:t>
      </w:r>
      <w:r w:rsidRPr="003730D4">
        <w:rPr>
          <w:rFonts w:ascii="Times New Roman" w:hAnsi="Times New Roman"/>
          <w:snapToGrid w:val="0"/>
          <w:sz w:val="28"/>
          <w:szCs w:val="28"/>
        </w:rPr>
        <w:t xml:space="preserve">температуре от </w:t>
      </w:r>
      <w:smartTag w:uri="urn:schemas-microsoft-com:office:smarttags" w:element="metricconverter">
        <w:smartTagPr>
          <w:attr w:name="ProductID" w:val="2ﾰC"/>
        </w:smartTagPr>
        <w:r w:rsidRPr="003730D4">
          <w:rPr>
            <w:rFonts w:ascii="Times New Roman" w:hAnsi="Times New Roman"/>
            <w:snapToGrid w:val="0"/>
            <w:sz w:val="28"/>
            <w:szCs w:val="28"/>
          </w:rPr>
          <w:t>2°C</w:t>
        </w:r>
      </w:smartTag>
      <w:r w:rsidRPr="003730D4">
        <w:rPr>
          <w:rFonts w:ascii="Times New Roman" w:hAnsi="Times New Roman"/>
          <w:snapToGrid w:val="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ﾰC"/>
        </w:smartTagPr>
        <w:r w:rsidRPr="003730D4">
          <w:rPr>
            <w:rFonts w:ascii="Times New Roman" w:hAnsi="Times New Roman"/>
            <w:snapToGrid w:val="0"/>
            <w:sz w:val="28"/>
            <w:szCs w:val="28"/>
          </w:rPr>
          <w:t>8°C</w:t>
        </w:r>
      </w:smartTag>
      <w:r w:rsidR="00714060" w:rsidRPr="003730D4">
        <w:rPr>
          <w:rFonts w:ascii="Times New Roman" w:hAnsi="Times New Roman"/>
          <w:snapToGrid w:val="0"/>
          <w:sz w:val="28"/>
          <w:szCs w:val="28"/>
        </w:rPr>
        <w:t>.</w:t>
      </w:r>
      <w:r w:rsidR="00E50402" w:rsidRPr="003730D4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714060" w:rsidRPr="003730D4" w:rsidRDefault="00714060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Не замораживать!</w:t>
      </w:r>
    </w:p>
    <w:p w:rsidR="00AB1AA5" w:rsidRPr="003730D4" w:rsidRDefault="00AB1AA5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Восстановленная вакцина должна быть использована в течение максимально короткого времени после восстановления и не позднее 8 ч после восстановления.</w:t>
      </w:r>
    </w:p>
    <w:p w:rsidR="00505344" w:rsidRPr="003730D4" w:rsidRDefault="00E50402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  <w:r w:rsidRPr="003730D4">
        <w:rPr>
          <w:rFonts w:ascii="Times New Roman" w:hAnsi="Times New Roman"/>
          <w:snapToGrid w:val="0"/>
          <w:sz w:val="28"/>
          <w:szCs w:val="28"/>
        </w:rPr>
        <w:t>Хранит</w:t>
      </w:r>
      <w:r w:rsidR="00714060" w:rsidRPr="003730D4">
        <w:rPr>
          <w:rFonts w:ascii="Times New Roman" w:hAnsi="Times New Roman"/>
          <w:snapToGrid w:val="0"/>
          <w:sz w:val="28"/>
          <w:szCs w:val="28"/>
        </w:rPr>
        <w:t>ь в недоступном для детей месте!</w:t>
      </w:r>
    </w:p>
    <w:p w:rsidR="00714060" w:rsidRPr="003730D4" w:rsidRDefault="00714060" w:rsidP="00F07C94">
      <w:pPr>
        <w:widowControl w:val="0"/>
        <w:spacing w:line="240" w:lineRule="auto"/>
        <w:ind w:left="-28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D0859" w:rsidRPr="003730D4" w:rsidRDefault="0081735F" w:rsidP="00F07C94">
      <w:pPr>
        <w:tabs>
          <w:tab w:val="left" w:pos="10348"/>
        </w:tabs>
        <w:spacing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3730D4">
        <w:rPr>
          <w:rFonts w:ascii="Times New Roman" w:hAnsi="Times New Roman"/>
          <w:b/>
          <w:bCs/>
          <w:sz w:val="28"/>
          <w:szCs w:val="28"/>
        </w:rPr>
        <w:t>С</w:t>
      </w:r>
      <w:r w:rsidR="00713299" w:rsidRPr="003730D4">
        <w:rPr>
          <w:rFonts w:ascii="Times New Roman" w:hAnsi="Times New Roman"/>
          <w:b/>
          <w:bCs/>
          <w:sz w:val="28"/>
          <w:szCs w:val="28"/>
        </w:rPr>
        <w:t xml:space="preserve">рок </w:t>
      </w:r>
      <w:r w:rsidR="00DD0859" w:rsidRPr="003730D4">
        <w:rPr>
          <w:rFonts w:ascii="Times New Roman" w:hAnsi="Times New Roman"/>
          <w:b/>
          <w:bCs/>
          <w:sz w:val="28"/>
          <w:szCs w:val="28"/>
        </w:rPr>
        <w:t xml:space="preserve">хранения </w:t>
      </w:r>
    </w:p>
    <w:p w:rsidR="0040650E" w:rsidRPr="003730D4" w:rsidRDefault="00AB1AA5" w:rsidP="00F07C94">
      <w:pPr>
        <w:tabs>
          <w:tab w:val="left" w:pos="10348"/>
        </w:tabs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bCs/>
          <w:sz w:val="28"/>
          <w:szCs w:val="28"/>
        </w:rPr>
        <w:t>3 года</w:t>
      </w:r>
    </w:p>
    <w:p w:rsidR="00714060" w:rsidRPr="003730D4" w:rsidRDefault="00714060" w:rsidP="00F07C94">
      <w:pPr>
        <w:tabs>
          <w:tab w:val="left" w:pos="10348"/>
        </w:tabs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Не применять по истечении срока годности.</w:t>
      </w:r>
    </w:p>
    <w:p w:rsidR="00C821A0" w:rsidRDefault="00C821A0" w:rsidP="00F07C94">
      <w:pPr>
        <w:tabs>
          <w:tab w:val="left" w:pos="10348"/>
        </w:tabs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1735F" w:rsidRPr="003730D4" w:rsidRDefault="0081735F" w:rsidP="00F07C94">
      <w:pPr>
        <w:tabs>
          <w:tab w:val="left" w:pos="10348"/>
        </w:tabs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3730D4">
        <w:rPr>
          <w:rFonts w:ascii="Times New Roman" w:hAnsi="Times New Roman"/>
          <w:b/>
          <w:sz w:val="28"/>
          <w:szCs w:val="28"/>
        </w:rPr>
        <w:t>У</w:t>
      </w:r>
      <w:r w:rsidR="00713299" w:rsidRPr="003730D4">
        <w:rPr>
          <w:rFonts w:ascii="Times New Roman" w:hAnsi="Times New Roman"/>
          <w:b/>
          <w:sz w:val="28"/>
          <w:szCs w:val="28"/>
        </w:rPr>
        <w:t>словия отпуска из аптек</w:t>
      </w:r>
    </w:p>
    <w:p w:rsidR="00505344" w:rsidRPr="003730D4" w:rsidRDefault="006D27B2" w:rsidP="00F07C94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30D4">
        <w:rPr>
          <w:rFonts w:ascii="Times New Roman" w:hAnsi="Times New Roman"/>
          <w:sz w:val="28"/>
          <w:szCs w:val="28"/>
        </w:rPr>
        <w:t>По рецепту</w:t>
      </w:r>
    </w:p>
    <w:p w:rsidR="00E81B76" w:rsidRPr="003730D4" w:rsidRDefault="00E81B76" w:rsidP="00F07C94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821A0" w:rsidRPr="003730D4" w:rsidRDefault="00843C2E" w:rsidP="00C821A0">
      <w:pPr>
        <w:pStyle w:val="a3"/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30D4">
        <w:rPr>
          <w:rFonts w:ascii="Times New Roman" w:hAnsi="Times New Roman"/>
          <w:b/>
          <w:sz w:val="28"/>
          <w:szCs w:val="28"/>
        </w:rPr>
        <w:t>Пр</w:t>
      </w:r>
      <w:r w:rsidR="00505344" w:rsidRPr="003730D4">
        <w:rPr>
          <w:rFonts w:ascii="Times New Roman" w:hAnsi="Times New Roman"/>
          <w:b/>
          <w:sz w:val="28"/>
          <w:szCs w:val="28"/>
        </w:rPr>
        <w:t>оизводитель</w:t>
      </w:r>
      <w:r w:rsidR="00C821A0" w:rsidRPr="00C821A0">
        <w:rPr>
          <w:rFonts w:ascii="Times New Roman" w:hAnsi="Times New Roman"/>
          <w:b/>
          <w:sz w:val="28"/>
          <w:szCs w:val="28"/>
          <w:lang w:val="en-US"/>
        </w:rPr>
        <w:t>/</w:t>
      </w:r>
      <w:r w:rsidR="00C821A0" w:rsidRPr="003730D4">
        <w:rPr>
          <w:rFonts w:ascii="Times New Roman" w:hAnsi="Times New Roman"/>
          <w:b/>
          <w:sz w:val="28"/>
          <w:szCs w:val="28"/>
        </w:rPr>
        <w:t>Упаковщик</w:t>
      </w:r>
    </w:p>
    <w:p w:rsidR="00505344" w:rsidRPr="003B50DA" w:rsidRDefault="00505344" w:rsidP="00F07C94">
      <w:pPr>
        <w:pStyle w:val="a3"/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A19B3" w:rsidRPr="003730D4" w:rsidRDefault="008A19B3" w:rsidP="00F07C94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730D4">
        <w:rPr>
          <w:rFonts w:ascii="Times New Roman" w:hAnsi="Times New Roman"/>
          <w:sz w:val="28"/>
          <w:szCs w:val="28"/>
          <w:lang w:val="en-US" w:eastAsia="ru-RU"/>
        </w:rPr>
        <w:lastRenderedPageBreak/>
        <w:t>Bharat Biotech International Limited</w:t>
      </w:r>
    </w:p>
    <w:p w:rsidR="008A19B3" w:rsidRPr="003730D4" w:rsidRDefault="008A19B3" w:rsidP="00F07C94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val="en-US"/>
        </w:rPr>
      </w:pPr>
      <w:r w:rsidRPr="003730D4">
        <w:rPr>
          <w:rFonts w:ascii="Times New Roman" w:hAnsi="Times New Roman"/>
          <w:sz w:val="28"/>
          <w:szCs w:val="28"/>
          <w:lang w:val="en-US" w:eastAsia="ru-RU"/>
        </w:rPr>
        <w:t xml:space="preserve">Genome Valley, </w:t>
      </w:r>
      <w:proofErr w:type="spellStart"/>
      <w:r w:rsidRPr="003730D4">
        <w:rPr>
          <w:rFonts w:ascii="Times New Roman" w:hAnsi="Times New Roman"/>
          <w:sz w:val="28"/>
          <w:szCs w:val="28"/>
          <w:lang w:val="en-US" w:eastAsia="ru-RU"/>
        </w:rPr>
        <w:t>Shameerpet</w:t>
      </w:r>
      <w:proofErr w:type="spellEnd"/>
      <w:r w:rsidRPr="003730D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3730D4">
        <w:rPr>
          <w:rFonts w:ascii="Times New Roman" w:hAnsi="Times New Roman"/>
          <w:sz w:val="28"/>
          <w:szCs w:val="28"/>
          <w:lang w:val="en-US" w:eastAsia="ru-RU"/>
        </w:rPr>
        <w:t>Mandal</w:t>
      </w:r>
      <w:proofErr w:type="spellEnd"/>
      <w:r w:rsidRPr="003730D4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3730D4">
        <w:rPr>
          <w:rFonts w:ascii="Times New Roman" w:hAnsi="Times New Roman"/>
          <w:sz w:val="28"/>
          <w:szCs w:val="28"/>
          <w:lang w:val="en-US" w:eastAsia="ru-RU"/>
        </w:rPr>
        <w:t>Ranga</w:t>
      </w:r>
      <w:proofErr w:type="spellEnd"/>
      <w:r w:rsidRPr="003730D4">
        <w:rPr>
          <w:rFonts w:ascii="Times New Roman" w:hAnsi="Times New Roman"/>
          <w:sz w:val="28"/>
          <w:szCs w:val="28"/>
          <w:lang w:val="en-US" w:eastAsia="ru-RU"/>
        </w:rPr>
        <w:t xml:space="preserve"> Reddy District, </w:t>
      </w:r>
      <w:proofErr w:type="spellStart"/>
      <w:r w:rsidRPr="003730D4">
        <w:rPr>
          <w:rFonts w:ascii="Times New Roman" w:hAnsi="Times New Roman"/>
          <w:sz w:val="28"/>
          <w:szCs w:val="28"/>
          <w:lang w:val="en-US" w:eastAsia="ru-RU"/>
        </w:rPr>
        <w:t>Telangana</w:t>
      </w:r>
      <w:proofErr w:type="spellEnd"/>
      <w:r w:rsidRPr="003730D4">
        <w:rPr>
          <w:rFonts w:ascii="Times New Roman" w:hAnsi="Times New Roman"/>
          <w:sz w:val="28"/>
          <w:szCs w:val="28"/>
          <w:lang w:val="en-US" w:eastAsia="ru-RU"/>
        </w:rPr>
        <w:t xml:space="preserve">, 500 078, </w:t>
      </w:r>
      <w:r w:rsidRPr="003730D4">
        <w:rPr>
          <w:rFonts w:ascii="Times New Roman" w:hAnsi="Times New Roman"/>
          <w:sz w:val="28"/>
          <w:szCs w:val="28"/>
          <w:lang w:eastAsia="ru-RU"/>
        </w:rPr>
        <w:t>Индия</w:t>
      </w:r>
      <w:r w:rsidRPr="003730D4">
        <w:rPr>
          <w:rFonts w:ascii="Times New Roman" w:hAnsi="Times New Roman"/>
          <w:sz w:val="28"/>
          <w:szCs w:val="28"/>
          <w:lang w:val="en-US"/>
        </w:rPr>
        <w:t>.</w:t>
      </w:r>
    </w:p>
    <w:p w:rsidR="008A19B3" w:rsidRPr="003730D4" w:rsidRDefault="008A19B3" w:rsidP="001054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9B3" w:rsidRPr="003B50DA" w:rsidRDefault="008A19B3" w:rsidP="00F07C94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val="en-US"/>
        </w:rPr>
      </w:pPr>
      <w:r w:rsidRPr="00F95770">
        <w:rPr>
          <w:rFonts w:ascii="Times New Roman" w:hAnsi="Times New Roman"/>
          <w:b/>
          <w:sz w:val="28"/>
          <w:szCs w:val="28"/>
          <w:lang w:val="bg-BG"/>
        </w:rPr>
        <w:t>Владелец регистрационного удостоверения</w:t>
      </w:r>
    </w:p>
    <w:p w:rsidR="008A19B3" w:rsidRPr="00F95770" w:rsidRDefault="008A19B3" w:rsidP="00F07C94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F95770">
        <w:rPr>
          <w:rFonts w:ascii="Times New Roman" w:hAnsi="Times New Roman"/>
          <w:sz w:val="28"/>
          <w:szCs w:val="28"/>
          <w:lang w:val="en-US" w:eastAsia="ru-RU"/>
        </w:rPr>
        <w:t>Bharat Biotech International Limited</w:t>
      </w:r>
    </w:p>
    <w:p w:rsidR="008A19B3" w:rsidRPr="00F95770" w:rsidRDefault="008A19B3" w:rsidP="00F07C94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val="en-US"/>
        </w:rPr>
      </w:pPr>
      <w:r w:rsidRPr="00F95770">
        <w:rPr>
          <w:rFonts w:ascii="Times New Roman" w:hAnsi="Times New Roman"/>
          <w:sz w:val="28"/>
          <w:szCs w:val="28"/>
          <w:lang w:val="en-US" w:eastAsia="ru-RU"/>
        </w:rPr>
        <w:t xml:space="preserve">Genome Valley, </w:t>
      </w:r>
      <w:proofErr w:type="spellStart"/>
      <w:r w:rsidRPr="00F95770">
        <w:rPr>
          <w:rFonts w:ascii="Times New Roman" w:hAnsi="Times New Roman"/>
          <w:sz w:val="28"/>
          <w:szCs w:val="28"/>
          <w:lang w:val="en-US" w:eastAsia="ru-RU"/>
        </w:rPr>
        <w:t>Shameerpet</w:t>
      </w:r>
      <w:proofErr w:type="spellEnd"/>
      <w:r w:rsidRPr="00F9577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F95770">
        <w:rPr>
          <w:rFonts w:ascii="Times New Roman" w:hAnsi="Times New Roman"/>
          <w:sz w:val="28"/>
          <w:szCs w:val="28"/>
          <w:lang w:val="en-US" w:eastAsia="ru-RU"/>
        </w:rPr>
        <w:t>Mandal</w:t>
      </w:r>
      <w:proofErr w:type="spellEnd"/>
      <w:r w:rsidRPr="00F95770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F95770">
        <w:rPr>
          <w:rFonts w:ascii="Times New Roman" w:hAnsi="Times New Roman"/>
          <w:sz w:val="28"/>
          <w:szCs w:val="28"/>
          <w:lang w:val="en-US" w:eastAsia="ru-RU"/>
        </w:rPr>
        <w:t>Ranga</w:t>
      </w:r>
      <w:proofErr w:type="spellEnd"/>
      <w:r w:rsidRPr="00F95770">
        <w:rPr>
          <w:rFonts w:ascii="Times New Roman" w:hAnsi="Times New Roman"/>
          <w:sz w:val="28"/>
          <w:szCs w:val="28"/>
          <w:lang w:val="en-US" w:eastAsia="ru-RU"/>
        </w:rPr>
        <w:t xml:space="preserve"> Reddy District, </w:t>
      </w:r>
      <w:proofErr w:type="spellStart"/>
      <w:r w:rsidRPr="00F95770">
        <w:rPr>
          <w:rFonts w:ascii="Times New Roman" w:hAnsi="Times New Roman"/>
          <w:sz w:val="28"/>
          <w:szCs w:val="28"/>
          <w:lang w:val="en-US" w:eastAsia="ru-RU"/>
        </w:rPr>
        <w:t>Telangana</w:t>
      </w:r>
      <w:proofErr w:type="spellEnd"/>
      <w:r w:rsidRPr="00F95770">
        <w:rPr>
          <w:rFonts w:ascii="Times New Roman" w:hAnsi="Times New Roman"/>
          <w:sz w:val="28"/>
          <w:szCs w:val="28"/>
          <w:lang w:val="en-US" w:eastAsia="ru-RU"/>
        </w:rPr>
        <w:t xml:space="preserve">, 500 078, </w:t>
      </w:r>
      <w:r w:rsidRPr="00F95770">
        <w:rPr>
          <w:rFonts w:ascii="Times New Roman" w:hAnsi="Times New Roman"/>
          <w:sz w:val="28"/>
          <w:szCs w:val="28"/>
          <w:lang w:eastAsia="ru-RU"/>
        </w:rPr>
        <w:t>Индия</w:t>
      </w:r>
      <w:r w:rsidRPr="00F95770">
        <w:rPr>
          <w:rFonts w:ascii="Times New Roman" w:hAnsi="Times New Roman"/>
          <w:sz w:val="28"/>
          <w:szCs w:val="28"/>
          <w:lang w:val="en-US"/>
        </w:rPr>
        <w:t>.</w:t>
      </w:r>
    </w:p>
    <w:p w:rsidR="008A19B3" w:rsidRPr="00F95770" w:rsidRDefault="008A19B3" w:rsidP="00F07C94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5344" w:rsidRPr="00E965CC" w:rsidRDefault="00F95770" w:rsidP="00F07C94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E965CC">
        <w:rPr>
          <w:rFonts w:ascii="Times New Roman" w:hAnsi="Times New Roman"/>
          <w:b/>
          <w:i/>
          <w:color w:val="000000"/>
          <w:sz w:val="28"/>
          <w:szCs w:val="28"/>
        </w:rPr>
        <w:t>Наименование</w:t>
      </w:r>
      <w:r w:rsidR="00C821A0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r w:rsidRPr="00E965CC">
        <w:rPr>
          <w:rFonts w:ascii="Times New Roman" w:hAnsi="Times New Roman"/>
          <w:b/>
          <w:i/>
          <w:color w:val="000000"/>
          <w:sz w:val="28"/>
          <w:szCs w:val="28"/>
        </w:rPr>
        <w:t xml:space="preserve">адрес </w:t>
      </w:r>
      <w:r w:rsidR="00E965CC" w:rsidRPr="00E965CC">
        <w:rPr>
          <w:rFonts w:ascii="Times New Roman" w:hAnsi="Times New Roman"/>
          <w:b/>
          <w:i/>
          <w:sz w:val="28"/>
          <w:szCs w:val="28"/>
        </w:rPr>
        <w:t>и контактные данные (телефон, факс, электронная почта)</w:t>
      </w:r>
      <w:r w:rsidR="00E965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965CC">
        <w:rPr>
          <w:rFonts w:ascii="Times New Roman" w:hAnsi="Times New Roman"/>
          <w:b/>
          <w:i/>
          <w:color w:val="000000"/>
          <w:sz w:val="28"/>
          <w:szCs w:val="28"/>
        </w:rPr>
        <w:t>организации на территории Республики Казахстан, принимающей претензии (предложения) по качеству лекарственных средств от потребителей</w:t>
      </w:r>
    </w:p>
    <w:p w:rsidR="003B50DA" w:rsidRPr="003B50DA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</w:rPr>
      </w:pPr>
      <w:r w:rsidRPr="003B50DA">
        <w:rPr>
          <w:rFonts w:ascii="Times New Roman" w:hAnsi="Times New Roman"/>
          <w:sz w:val="28"/>
          <w:szCs w:val="28"/>
        </w:rPr>
        <w:t xml:space="preserve">ТОО «NF </w:t>
      </w:r>
      <w:proofErr w:type="spellStart"/>
      <w:r w:rsidRPr="003B50DA">
        <w:rPr>
          <w:rFonts w:ascii="Times New Roman" w:hAnsi="Times New Roman"/>
          <w:sz w:val="28"/>
          <w:szCs w:val="28"/>
        </w:rPr>
        <w:t>Pharma</w:t>
      </w:r>
      <w:proofErr w:type="spellEnd"/>
      <w:r w:rsidRPr="003B50DA">
        <w:rPr>
          <w:rFonts w:ascii="Times New Roman" w:hAnsi="Times New Roman"/>
          <w:sz w:val="28"/>
          <w:szCs w:val="28"/>
        </w:rPr>
        <w:t xml:space="preserve">» (НФ </w:t>
      </w:r>
      <w:proofErr w:type="spellStart"/>
      <w:r w:rsidRPr="003B50DA">
        <w:rPr>
          <w:rFonts w:ascii="Times New Roman" w:hAnsi="Times New Roman"/>
          <w:sz w:val="28"/>
          <w:szCs w:val="28"/>
        </w:rPr>
        <w:t>Фарма</w:t>
      </w:r>
      <w:proofErr w:type="spellEnd"/>
      <w:r w:rsidRPr="003B50DA">
        <w:rPr>
          <w:rFonts w:ascii="Times New Roman" w:hAnsi="Times New Roman"/>
          <w:sz w:val="28"/>
          <w:szCs w:val="28"/>
        </w:rPr>
        <w:t>)</w:t>
      </w:r>
    </w:p>
    <w:p w:rsidR="003B50DA" w:rsidRPr="003B50DA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  <w:lang w:val="en-US"/>
        </w:rPr>
      </w:pPr>
      <w:r w:rsidRPr="003B50DA">
        <w:rPr>
          <w:rFonts w:ascii="Times New Roman" w:hAnsi="Times New Roman"/>
          <w:sz w:val="28"/>
          <w:szCs w:val="28"/>
        </w:rPr>
        <w:t xml:space="preserve">Республика Казахстан, г. Алматы, ул. </w:t>
      </w:r>
      <w:proofErr w:type="spellStart"/>
      <w:r w:rsidRPr="003B50DA">
        <w:rPr>
          <w:rFonts w:ascii="Times New Roman" w:hAnsi="Times New Roman"/>
          <w:sz w:val="28"/>
          <w:szCs w:val="28"/>
        </w:rPr>
        <w:t>Достык</w:t>
      </w:r>
      <w:proofErr w:type="spellEnd"/>
      <w:r w:rsidRPr="003B50D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50DA">
        <w:rPr>
          <w:rFonts w:ascii="Times New Roman" w:hAnsi="Times New Roman"/>
          <w:sz w:val="28"/>
          <w:szCs w:val="28"/>
        </w:rPr>
        <w:t>д</w:t>
      </w:r>
      <w:r w:rsidRPr="003B50DA">
        <w:rPr>
          <w:rFonts w:ascii="Times New Roman" w:hAnsi="Times New Roman"/>
          <w:sz w:val="28"/>
          <w:szCs w:val="28"/>
          <w:lang w:val="en-US"/>
        </w:rPr>
        <w:t xml:space="preserve">.38, </w:t>
      </w:r>
    </w:p>
    <w:p w:rsidR="003B50DA" w:rsidRPr="003B50DA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  <w:lang w:val="en-US"/>
        </w:rPr>
      </w:pPr>
      <w:r w:rsidRPr="003B50DA">
        <w:rPr>
          <w:rFonts w:ascii="Times New Roman" w:hAnsi="Times New Roman"/>
          <w:sz w:val="28"/>
          <w:szCs w:val="28"/>
          <w:lang w:val="en-US"/>
        </w:rPr>
        <w:t xml:space="preserve">Ken </w:t>
      </w:r>
      <w:proofErr w:type="spellStart"/>
      <w:r w:rsidRPr="003B50DA">
        <w:rPr>
          <w:rFonts w:ascii="Times New Roman" w:hAnsi="Times New Roman"/>
          <w:sz w:val="28"/>
          <w:szCs w:val="28"/>
          <w:lang w:val="en-US"/>
        </w:rPr>
        <w:t>Dala</w:t>
      </w:r>
      <w:proofErr w:type="spellEnd"/>
      <w:r w:rsidRPr="003B50DA">
        <w:rPr>
          <w:rFonts w:ascii="Times New Roman" w:hAnsi="Times New Roman"/>
          <w:sz w:val="28"/>
          <w:szCs w:val="28"/>
          <w:lang w:val="en-US"/>
        </w:rPr>
        <w:t xml:space="preserve"> Business Center, </w:t>
      </w:r>
      <w:r w:rsidRPr="003B50DA">
        <w:rPr>
          <w:rFonts w:ascii="Times New Roman" w:hAnsi="Times New Roman"/>
          <w:sz w:val="28"/>
          <w:szCs w:val="28"/>
        </w:rPr>
        <w:t>офис</w:t>
      </w:r>
      <w:r w:rsidRPr="003B50DA">
        <w:rPr>
          <w:rFonts w:ascii="Times New Roman" w:hAnsi="Times New Roman"/>
          <w:sz w:val="28"/>
          <w:szCs w:val="28"/>
          <w:lang w:val="en-US"/>
        </w:rPr>
        <w:t xml:space="preserve"> 804.</w:t>
      </w:r>
    </w:p>
    <w:p w:rsidR="003B50DA" w:rsidRPr="00E965CC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</w:rPr>
      </w:pPr>
      <w:r w:rsidRPr="003B50DA">
        <w:rPr>
          <w:rFonts w:ascii="Times New Roman" w:hAnsi="Times New Roman"/>
          <w:sz w:val="28"/>
          <w:szCs w:val="28"/>
        </w:rPr>
        <w:t>Тел</w:t>
      </w:r>
      <w:r w:rsidRPr="00E965CC">
        <w:rPr>
          <w:rFonts w:ascii="Times New Roman" w:hAnsi="Times New Roman"/>
          <w:sz w:val="28"/>
          <w:szCs w:val="28"/>
        </w:rPr>
        <w:t>.: +7 (727) 345 10 12</w:t>
      </w:r>
    </w:p>
    <w:p w:rsidR="003B50DA" w:rsidRPr="00E965CC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</w:rPr>
      </w:pPr>
      <w:r w:rsidRPr="003B50DA">
        <w:rPr>
          <w:rFonts w:ascii="Times New Roman" w:hAnsi="Times New Roman"/>
          <w:sz w:val="28"/>
          <w:szCs w:val="28"/>
        </w:rPr>
        <w:t>Тел</w:t>
      </w:r>
      <w:r w:rsidRPr="00E965CC">
        <w:rPr>
          <w:rFonts w:ascii="Times New Roman" w:hAnsi="Times New Roman"/>
          <w:sz w:val="28"/>
          <w:szCs w:val="28"/>
        </w:rPr>
        <w:t>. 24/7: +7 701 922 60 63</w:t>
      </w:r>
    </w:p>
    <w:p w:rsidR="009558AF" w:rsidRPr="003B50DA" w:rsidRDefault="003B50DA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0DA">
        <w:rPr>
          <w:rFonts w:ascii="Times New Roman" w:hAnsi="Times New Roman"/>
          <w:sz w:val="28"/>
          <w:szCs w:val="28"/>
          <w:lang w:val="en-US"/>
        </w:rPr>
        <w:t>e</w:t>
      </w:r>
      <w:r w:rsidRPr="00E965CC">
        <w:rPr>
          <w:rFonts w:ascii="Times New Roman" w:hAnsi="Times New Roman"/>
          <w:sz w:val="28"/>
          <w:szCs w:val="28"/>
        </w:rPr>
        <w:t>-</w:t>
      </w:r>
      <w:r w:rsidRPr="003B50DA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E965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B50DA">
        <w:rPr>
          <w:rFonts w:ascii="Times New Roman" w:hAnsi="Times New Roman"/>
          <w:sz w:val="28"/>
          <w:szCs w:val="28"/>
          <w:lang w:val="en-US"/>
        </w:rPr>
        <w:t>orken</w:t>
      </w:r>
      <w:proofErr w:type="spellEnd"/>
      <w:r w:rsidRPr="00E965CC">
        <w:rPr>
          <w:rFonts w:ascii="Times New Roman" w:hAnsi="Times New Roman"/>
          <w:sz w:val="28"/>
          <w:szCs w:val="28"/>
        </w:rPr>
        <w:t>@</w:t>
      </w:r>
      <w:proofErr w:type="spellStart"/>
      <w:r w:rsidRPr="003B50DA">
        <w:rPr>
          <w:rFonts w:ascii="Times New Roman" w:hAnsi="Times New Roman"/>
          <w:sz w:val="28"/>
          <w:szCs w:val="28"/>
          <w:lang w:val="en-US"/>
        </w:rPr>
        <w:t>thesay</w:t>
      </w:r>
      <w:proofErr w:type="spellEnd"/>
      <w:r w:rsidRPr="00E965CC">
        <w:rPr>
          <w:rFonts w:ascii="Times New Roman" w:hAnsi="Times New Roman"/>
          <w:sz w:val="28"/>
          <w:szCs w:val="28"/>
        </w:rPr>
        <w:t>.</w:t>
      </w:r>
      <w:r w:rsidRPr="003B50DA">
        <w:rPr>
          <w:rFonts w:ascii="Times New Roman" w:hAnsi="Times New Roman"/>
          <w:sz w:val="28"/>
          <w:szCs w:val="28"/>
          <w:lang w:val="en-US"/>
        </w:rPr>
        <w:t>me</w:t>
      </w:r>
    </w:p>
    <w:p w:rsidR="00505344" w:rsidRPr="003B50DA" w:rsidRDefault="00505344" w:rsidP="00F07C9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940F0" w:rsidRPr="003B50DA" w:rsidRDefault="008A19B3" w:rsidP="00F07C94">
      <w:pPr>
        <w:pStyle w:val="af3"/>
        <w:tabs>
          <w:tab w:val="left" w:pos="9540"/>
        </w:tabs>
        <w:ind w:left="-284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3B50DA">
        <w:rPr>
          <w:rFonts w:ascii="Times New Roman" w:hAnsi="Times New Roman" w:cs="Times New Roman"/>
          <w:bCs w:val="0"/>
          <w:i/>
          <w:sz w:val="28"/>
          <w:szCs w:val="28"/>
        </w:rPr>
        <w:t xml:space="preserve">Наименование, адрес и контактные данные (телефон, факс, электронная почта) организации на территории Республики </w:t>
      </w:r>
      <w:r w:rsidR="003B50DA" w:rsidRPr="003B50DA">
        <w:rPr>
          <w:rFonts w:ascii="Times New Roman" w:hAnsi="Times New Roman" w:cs="Times New Roman"/>
          <w:bCs w:val="0"/>
          <w:i/>
          <w:sz w:val="28"/>
          <w:szCs w:val="28"/>
        </w:rPr>
        <w:t>Казахстан, ответственной</w:t>
      </w:r>
      <w:r w:rsidRPr="003B50DA">
        <w:rPr>
          <w:rFonts w:ascii="Times New Roman" w:hAnsi="Times New Roman" w:cs="Times New Roman"/>
          <w:bCs w:val="0"/>
          <w:i/>
          <w:sz w:val="28"/>
          <w:szCs w:val="28"/>
        </w:rPr>
        <w:t xml:space="preserve"> за пострегистрационное наблюдение за безопасностью лекарственного средства</w:t>
      </w:r>
    </w:p>
    <w:p w:rsidR="003B50DA" w:rsidRPr="003B50DA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</w:rPr>
      </w:pPr>
      <w:r w:rsidRPr="003B50DA">
        <w:rPr>
          <w:rFonts w:ascii="Times New Roman" w:hAnsi="Times New Roman"/>
          <w:sz w:val="28"/>
          <w:szCs w:val="28"/>
        </w:rPr>
        <w:t xml:space="preserve">ТОО «NF </w:t>
      </w:r>
      <w:proofErr w:type="spellStart"/>
      <w:r w:rsidRPr="003B50DA">
        <w:rPr>
          <w:rFonts w:ascii="Times New Roman" w:hAnsi="Times New Roman"/>
          <w:sz w:val="28"/>
          <w:szCs w:val="28"/>
        </w:rPr>
        <w:t>Pharma</w:t>
      </w:r>
      <w:proofErr w:type="spellEnd"/>
      <w:r w:rsidRPr="003B50DA">
        <w:rPr>
          <w:rFonts w:ascii="Times New Roman" w:hAnsi="Times New Roman"/>
          <w:sz w:val="28"/>
          <w:szCs w:val="28"/>
        </w:rPr>
        <w:t xml:space="preserve">» (НФ </w:t>
      </w:r>
      <w:proofErr w:type="spellStart"/>
      <w:r w:rsidRPr="003B50DA">
        <w:rPr>
          <w:rFonts w:ascii="Times New Roman" w:hAnsi="Times New Roman"/>
          <w:sz w:val="28"/>
          <w:szCs w:val="28"/>
        </w:rPr>
        <w:t>Фарма</w:t>
      </w:r>
      <w:proofErr w:type="spellEnd"/>
      <w:r w:rsidRPr="003B50DA">
        <w:rPr>
          <w:rFonts w:ascii="Times New Roman" w:hAnsi="Times New Roman"/>
          <w:sz w:val="28"/>
          <w:szCs w:val="28"/>
        </w:rPr>
        <w:t>)</w:t>
      </w:r>
    </w:p>
    <w:p w:rsidR="003B50DA" w:rsidRPr="003B50DA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  <w:lang w:val="en-US"/>
        </w:rPr>
      </w:pPr>
      <w:r w:rsidRPr="003B50DA">
        <w:rPr>
          <w:rFonts w:ascii="Times New Roman" w:hAnsi="Times New Roman"/>
          <w:sz w:val="28"/>
          <w:szCs w:val="28"/>
        </w:rPr>
        <w:t xml:space="preserve">Республика Казахстан, г. Алматы, ул. </w:t>
      </w:r>
      <w:proofErr w:type="spellStart"/>
      <w:r w:rsidRPr="003B50DA">
        <w:rPr>
          <w:rFonts w:ascii="Times New Roman" w:hAnsi="Times New Roman"/>
          <w:sz w:val="28"/>
          <w:szCs w:val="28"/>
        </w:rPr>
        <w:t>Достык</w:t>
      </w:r>
      <w:proofErr w:type="spellEnd"/>
      <w:r w:rsidRPr="003B50D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50DA">
        <w:rPr>
          <w:rFonts w:ascii="Times New Roman" w:hAnsi="Times New Roman"/>
          <w:sz w:val="28"/>
          <w:szCs w:val="28"/>
        </w:rPr>
        <w:t>д</w:t>
      </w:r>
      <w:r w:rsidRPr="003B50DA">
        <w:rPr>
          <w:rFonts w:ascii="Times New Roman" w:hAnsi="Times New Roman"/>
          <w:sz w:val="28"/>
          <w:szCs w:val="28"/>
          <w:lang w:val="en-US"/>
        </w:rPr>
        <w:t xml:space="preserve">.38, </w:t>
      </w:r>
    </w:p>
    <w:p w:rsidR="003B50DA" w:rsidRPr="003B50DA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  <w:lang w:val="en-US"/>
        </w:rPr>
      </w:pPr>
      <w:r w:rsidRPr="003B50DA">
        <w:rPr>
          <w:rFonts w:ascii="Times New Roman" w:hAnsi="Times New Roman"/>
          <w:sz w:val="28"/>
          <w:szCs w:val="28"/>
          <w:lang w:val="en-US"/>
        </w:rPr>
        <w:t xml:space="preserve">Ken </w:t>
      </w:r>
      <w:proofErr w:type="spellStart"/>
      <w:r w:rsidRPr="003B50DA">
        <w:rPr>
          <w:rFonts w:ascii="Times New Roman" w:hAnsi="Times New Roman"/>
          <w:sz w:val="28"/>
          <w:szCs w:val="28"/>
          <w:lang w:val="en-US"/>
        </w:rPr>
        <w:t>Dala</w:t>
      </w:r>
      <w:proofErr w:type="spellEnd"/>
      <w:r w:rsidRPr="003B50DA">
        <w:rPr>
          <w:rFonts w:ascii="Times New Roman" w:hAnsi="Times New Roman"/>
          <w:sz w:val="28"/>
          <w:szCs w:val="28"/>
          <w:lang w:val="en-US"/>
        </w:rPr>
        <w:t xml:space="preserve"> Business Center, </w:t>
      </w:r>
      <w:r w:rsidRPr="003B50DA">
        <w:rPr>
          <w:rFonts w:ascii="Times New Roman" w:hAnsi="Times New Roman"/>
          <w:sz w:val="28"/>
          <w:szCs w:val="28"/>
        </w:rPr>
        <w:t>офис</w:t>
      </w:r>
      <w:r w:rsidRPr="003B50DA">
        <w:rPr>
          <w:rFonts w:ascii="Times New Roman" w:hAnsi="Times New Roman"/>
          <w:sz w:val="28"/>
          <w:szCs w:val="28"/>
          <w:lang w:val="en-US"/>
        </w:rPr>
        <w:t xml:space="preserve"> 804.</w:t>
      </w:r>
    </w:p>
    <w:p w:rsidR="003B50DA" w:rsidRPr="003B50DA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  <w:lang w:val="en-US"/>
        </w:rPr>
      </w:pPr>
      <w:r w:rsidRPr="003B50DA">
        <w:rPr>
          <w:rFonts w:ascii="Times New Roman" w:hAnsi="Times New Roman"/>
          <w:sz w:val="28"/>
          <w:szCs w:val="28"/>
        </w:rPr>
        <w:t>Тел</w:t>
      </w:r>
      <w:r w:rsidRPr="003B50DA">
        <w:rPr>
          <w:rFonts w:ascii="Times New Roman" w:hAnsi="Times New Roman"/>
          <w:sz w:val="28"/>
          <w:szCs w:val="28"/>
          <w:lang w:val="en-US"/>
        </w:rPr>
        <w:t>.: +7 (727) 345 10 12</w:t>
      </w:r>
    </w:p>
    <w:p w:rsidR="003B50DA" w:rsidRPr="003B50DA" w:rsidRDefault="003B50DA" w:rsidP="00F07C94">
      <w:pPr>
        <w:spacing w:line="240" w:lineRule="auto"/>
        <w:ind w:left="-284" w:right="-1"/>
        <w:rPr>
          <w:rFonts w:ascii="Times New Roman" w:hAnsi="Times New Roman"/>
          <w:sz w:val="28"/>
          <w:szCs w:val="28"/>
          <w:lang w:val="en-US"/>
        </w:rPr>
      </w:pPr>
      <w:r w:rsidRPr="003B50DA">
        <w:rPr>
          <w:rFonts w:ascii="Times New Roman" w:hAnsi="Times New Roman"/>
          <w:sz w:val="28"/>
          <w:szCs w:val="28"/>
        </w:rPr>
        <w:t>Тел</w:t>
      </w:r>
      <w:r w:rsidRPr="003B50DA">
        <w:rPr>
          <w:rFonts w:ascii="Times New Roman" w:hAnsi="Times New Roman"/>
          <w:sz w:val="28"/>
          <w:szCs w:val="28"/>
          <w:lang w:val="en-US"/>
        </w:rPr>
        <w:t>. 24/7: +7 701 922 60 63</w:t>
      </w:r>
    </w:p>
    <w:p w:rsidR="009558AF" w:rsidRPr="003B50DA" w:rsidRDefault="003B50DA" w:rsidP="00F07C94">
      <w:pPr>
        <w:pStyle w:val="af3"/>
        <w:tabs>
          <w:tab w:val="left" w:pos="9540"/>
        </w:tabs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B50DA">
        <w:rPr>
          <w:rFonts w:ascii="Times New Roman" w:hAnsi="Times New Roman" w:cs="Times New Roman"/>
          <w:b w:val="0"/>
          <w:sz w:val="28"/>
          <w:szCs w:val="28"/>
          <w:lang w:val="en-US"/>
        </w:rPr>
        <w:t>e-mail</w:t>
      </w:r>
      <w:proofErr w:type="gramEnd"/>
      <w:r w:rsidRPr="003B50DA">
        <w:rPr>
          <w:rFonts w:ascii="Times New Roman" w:hAnsi="Times New Roman" w:cs="Times New Roman"/>
          <w:b w:val="0"/>
          <w:sz w:val="28"/>
          <w:szCs w:val="28"/>
          <w:lang w:val="en-US"/>
        </w:rPr>
        <w:t>: orken@thesay.me</w:t>
      </w:r>
    </w:p>
    <w:sectPr w:rsidR="009558AF" w:rsidRPr="003B50DA" w:rsidSect="00C821A0">
      <w:footerReference w:type="even" r:id="rId8"/>
      <w:footerReference w:type="default" r:id="rId9"/>
      <w:type w:val="continuous"/>
      <w:pgSz w:w="11907" w:h="16840" w:code="9"/>
      <w:pgMar w:top="1134" w:right="1134" w:bottom="1134" w:left="1701" w:header="720" w:footer="720" w:gutter="0"/>
      <w:cols w:space="720" w:equalWidth="0">
        <w:col w:w="9072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E8" w:rsidRDefault="006435E8">
      <w:r>
        <w:separator/>
      </w:r>
    </w:p>
  </w:endnote>
  <w:endnote w:type="continuationSeparator" w:id="0">
    <w:p w:rsidR="006435E8" w:rsidRDefault="0064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elvetica/Cyril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FD" w:rsidRDefault="00D974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816">
      <w:rPr>
        <w:rStyle w:val="a5"/>
        <w:noProof/>
      </w:rPr>
      <w:t>8</w:t>
    </w:r>
    <w:r>
      <w:rPr>
        <w:rStyle w:val="a5"/>
      </w:rPr>
      <w:fldChar w:fldCharType="end"/>
    </w:r>
  </w:p>
  <w:p w:rsidR="00D974FD" w:rsidRDefault="00D974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FD" w:rsidRPr="00F11E39" w:rsidRDefault="00D974FD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</w:p>
  <w:p w:rsidR="00D974FD" w:rsidRDefault="00D974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E8" w:rsidRDefault="006435E8">
      <w:r>
        <w:separator/>
      </w:r>
    </w:p>
  </w:footnote>
  <w:footnote w:type="continuationSeparator" w:id="0">
    <w:p w:rsidR="006435E8" w:rsidRDefault="0064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20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76420"/>
    <w:multiLevelType w:val="hybridMultilevel"/>
    <w:tmpl w:val="D77419D2"/>
    <w:lvl w:ilvl="0" w:tplc="709C6D7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05A40901"/>
    <w:multiLevelType w:val="singleLevel"/>
    <w:tmpl w:val="162A93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1A6C5D"/>
    <w:multiLevelType w:val="hybridMultilevel"/>
    <w:tmpl w:val="E66A3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25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5638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F96A75"/>
    <w:multiLevelType w:val="hybridMultilevel"/>
    <w:tmpl w:val="7E7E2584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36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97C3AD4"/>
    <w:multiLevelType w:val="singleLevel"/>
    <w:tmpl w:val="23642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05E48"/>
    <w:multiLevelType w:val="hybridMultilevel"/>
    <w:tmpl w:val="94D8B5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4501E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DD415E"/>
    <w:multiLevelType w:val="hybridMultilevel"/>
    <w:tmpl w:val="472CE688"/>
    <w:lvl w:ilvl="0" w:tplc="429CB3DA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7C100C"/>
    <w:multiLevelType w:val="hybridMultilevel"/>
    <w:tmpl w:val="F4481C36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07959"/>
    <w:multiLevelType w:val="singleLevel"/>
    <w:tmpl w:val="162A93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9AD5F0C"/>
    <w:multiLevelType w:val="hybridMultilevel"/>
    <w:tmpl w:val="299A50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2B9750F"/>
    <w:multiLevelType w:val="hybridMultilevel"/>
    <w:tmpl w:val="431C1776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>
    <w:nsid w:val="43071781"/>
    <w:multiLevelType w:val="hybridMultilevel"/>
    <w:tmpl w:val="E7D8DA2E"/>
    <w:lvl w:ilvl="0" w:tplc="52887F44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3452D"/>
    <w:multiLevelType w:val="singleLevel"/>
    <w:tmpl w:val="23642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A13F55"/>
    <w:multiLevelType w:val="multilevel"/>
    <w:tmpl w:val="9AE24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6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4B1541"/>
    <w:multiLevelType w:val="hybridMultilevel"/>
    <w:tmpl w:val="28A8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D33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D646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A623043"/>
    <w:multiLevelType w:val="singleLevel"/>
    <w:tmpl w:val="23642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056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B8783A"/>
    <w:multiLevelType w:val="hybridMultilevel"/>
    <w:tmpl w:val="D018A502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15E31"/>
    <w:multiLevelType w:val="singleLevel"/>
    <w:tmpl w:val="71BA55A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27">
    <w:nsid w:val="77147E00"/>
    <w:multiLevelType w:val="hybridMultilevel"/>
    <w:tmpl w:val="1BB41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F4795D"/>
    <w:multiLevelType w:val="hybridMultilevel"/>
    <w:tmpl w:val="77E62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9430A2"/>
    <w:multiLevelType w:val="hybridMultilevel"/>
    <w:tmpl w:val="09405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05CBF"/>
    <w:multiLevelType w:val="hybridMultilevel"/>
    <w:tmpl w:val="7A823CC2"/>
    <w:lvl w:ilvl="0" w:tplc="3724EE7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4"/>
  </w:num>
  <w:num w:numId="5">
    <w:abstractNumId w:val="3"/>
  </w:num>
  <w:num w:numId="6">
    <w:abstractNumId w:val="14"/>
  </w:num>
  <w:num w:numId="7">
    <w:abstractNumId w:val="6"/>
  </w:num>
  <w:num w:numId="8">
    <w:abstractNumId w:val="1"/>
  </w:num>
  <w:num w:numId="9">
    <w:abstractNumId w:val="21"/>
  </w:num>
  <w:num w:numId="10">
    <w:abstractNumId w:val="22"/>
  </w:num>
  <w:num w:numId="11">
    <w:abstractNumId w:val="23"/>
  </w:num>
  <w:num w:numId="12">
    <w:abstractNumId w:val="9"/>
  </w:num>
  <w:num w:numId="13">
    <w:abstractNumId w:val="5"/>
  </w:num>
  <w:num w:numId="14">
    <w:abstractNumId w:val="26"/>
  </w:num>
  <w:num w:numId="15">
    <w:abstractNumId w:val="18"/>
  </w:num>
  <w:num w:numId="16">
    <w:abstractNumId w:val="15"/>
  </w:num>
  <w:num w:numId="17">
    <w:abstractNumId w:val="16"/>
  </w:num>
  <w:num w:numId="18">
    <w:abstractNumId w:val="10"/>
  </w:num>
  <w:num w:numId="19">
    <w:abstractNumId w:val="2"/>
  </w:num>
  <w:num w:numId="20">
    <w:abstractNumId w:val="29"/>
  </w:num>
  <w:num w:numId="21">
    <w:abstractNumId w:val="4"/>
  </w:num>
  <w:num w:numId="22">
    <w:abstractNumId w:val="28"/>
  </w:num>
  <w:num w:numId="23">
    <w:abstractNumId w:val="20"/>
  </w:num>
  <w:num w:numId="24">
    <w:abstractNumId w:val="19"/>
  </w:num>
  <w:num w:numId="25">
    <w:abstractNumId w:val="27"/>
  </w:num>
  <w:num w:numId="26">
    <w:abstractNumId w:val="12"/>
  </w:num>
  <w:num w:numId="27">
    <w:abstractNumId w:val="17"/>
  </w:num>
  <w:num w:numId="28">
    <w:abstractNumId w:val="13"/>
  </w:num>
  <w:num w:numId="29">
    <w:abstractNumId w:val="7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1C"/>
    <w:rsid w:val="00027CE0"/>
    <w:rsid w:val="00047538"/>
    <w:rsid w:val="000554D1"/>
    <w:rsid w:val="00061978"/>
    <w:rsid w:val="00065388"/>
    <w:rsid w:val="000811FF"/>
    <w:rsid w:val="000840B4"/>
    <w:rsid w:val="00091CEB"/>
    <w:rsid w:val="000940F0"/>
    <w:rsid w:val="000B4AF9"/>
    <w:rsid w:val="000E1579"/>
    <w:rsid w:val="0010549C"/>
    <w:rsid w:val="001129B6"/>
    <w:rsid w:val="00121DB8"/>
    <w:rsid w:val="00126CBC"/>
    <w:rsid w:val="00132A52"/>
    <w:rsid w:val="001768DA"/>
    <w:rsid w:val="001805E9"/>
    <w:rsid w:val="00181A0F"/>
    <w:rsid w:val="001841B2"/>
    <w:rsid w:val="00190898"/>
    <w:rsid w:val="00191149"/>
    <w:rsid w:val="001934B6"/>
    <w:rsid w:val="001A12D6"/>
    <w:rsid w:val="001B4065"/>
    <w:rsid w:val="001B61C7"/>
    <w:rsid w:val="001B79BF"/>
    <w:rsid w:val="001C5AFA"/>
    <w:rsid w:val="001D1AF2"/>
    <w:rsid w:val="001D511B"/>
    <w:rsid w:val="001F0A46"/>
    <w:rsid w:val="001F3DCB"/>
    <w:rsid w:val="001F3EEE"/>
    <w:rsid w:val="00200BE6"/>
    <w:rsid w:val="002060C0"/>
    <w:rsid w:val="002127E8"/>
    <w:rsid w:val="00214814"/>
    <w:rsid w:val="00216268"/>
    <w:rsid w:val="00226E3F"/>
    <w:rsid w:val="00245056"/>
    <w:rsid w:val="002471D7"/>
    <w:rsid w:val="00247E4C"/>
    <w:rsid w:val="002523D3"/>
    <w:rsid w:val="00262EEB"/>
    <w:rsid w:val="00277BF1"/>
    <w:rsid w:val="00286D2A"/>
    <w:rsid w:val="002933FA"/>
    <w:rsid w:val="0029657A"/>
    <w:rsid w:val="00296BB8"/>
    <w:rsid w:val="002B4702"/>
    <w:rsid w:val="002B7F3D"/>
    <w:rsid w:val="002C00D5"/>
    <w:rsid w:val="002D04D4"/>
    <w:rsid w:val="002D29BD"/>
    <w:rsid w:val="002E3EA5"/>
    <w:rsid w:val="002F1A2D"/>
    <w:rsid w:val="002F49AA"/>
    <w:rsid w:val="002F6A0A"/>
    <w:rsid w:val="00307494"/>
    <w:rsid w:val="00315A70"/>
    <w:rsid w:val="00325B2A"/>
    <w:rsid w:val="003268E6"/>
    <w:rsid w:val="00330422"/>
    <w:rsid w:val="00352816"/>
    <w:rsid w:val="00354E7E"/>
    <w:rsid w:val="0036201C"/>
    <w:rsid w:val="003730D4"/>
    <w:rsid w:val="00387CCB"/>
    <w:rsid w:val="00391CC2"/>
    <w:rsid w:val="003937E8"/>
    <w:rsid w:val="00395D59"/>
    <w:rsid w:val="003A45CF"/>
    <w:rsid w:val="003A7D90"/>
    <w:rsid w:val="003B0226"/>
    <w:rsid w:val="003B1FF6"/>
    <w:rsid w:val="003B50DA"/>
    <w:rsid w:val="003D0422"/>
    <w:rsid w:val="003F38C9"/>
    <w:rsid w:val="0040021F"/>
    <w:rsid w:val="00401061"/>
    <w:rsid w:val="0040650E"/>
    <w:rsid w:val="004150A4"/>
    <w:rsid w:val="00415C8B"/>
    <w:rsid w:val="00426F81"/>
    <w:rsid w:val="004453B4"/>
    <w:rsid w:val="00455AE7"/>
    <w:rsid w:val="00460036"/>
    <w:rsid w:val="00460F2B"/>
    <w:rsid w:val="004655C9"/>
    <w:rsid w:val="00471E55"/>
    <w:rsid w:val="00473172"/>
    <w:rsid w:val="00473689"/>
    <w:rsid w:val="004840CC"/>
    <w:rsid w:val="00484F77"/>
    <w:rsid w:val="00487D03"/>
    <w:rsid w:val="00496C26"/>
    <w:rsid w:val="004A1FB5"/>
    <w:rsid w:val="004A2800"/>
    <w:rsid w:val="004C6722"/>
    <w:rsid w:val="004F7CAB"/>
    <w:rsid w:val="004F7F97"/>
    <w:rsid w:val="00505344"/>
    <w:rsid w:val="005062EC"/>
    <w:rsid w:val="005077EB"/>
    <w:rsid w:val="00512BF8"/>
    <w:rsid w:val="005207B5"/>
    <w:rsid w:val="005473BC"/>
    <w:rsid w:val="00555B90"/>
    <w:rsid w:val="00576526"/>
    <w:rsid w:val="00597B41"/>
    <w:rsid w:val="005A131D"/>
    <w:rsid w:val="005C1070"/>
    <w:rsid w:val="005C60E0"/>
    <w:rsid w:val="005C7877"/>
    <w:rsid w:val="005C78F5"/>
    <w:rsid w:val="005D3CF3"/>
    <w:rsid w:val="005E34A0"/>
    <w:rsid w:val="005F77EA"/>
    <w:rsid w:val="006003CB"/>
    <w:rsid w:val="00600D9B"/>
    <w:rsid w:val="0060439A"/>
    <w:rsid w:val="00616F27"/>
    <w:rsid w:val="00622C07"/>
    <w:rsid w:val="00635BC5"/>
    <w:rsid w:val="006435E8"/>
    <w:rsid w:val="0064641F"/>
    <w:rsid w:val="0064750D"/>
    <w:rsid w:val="0065333E"/>
    <w:rsid w:val="00654920"/>
    <w:rsid w:val="006572C8"/>
    <w:rsid w:val="00661F62"/>
    <w:rsid w:val="00684430"/>
    <w:rsid w:val="00693D70"/>
    <w:rsid w:val="006B0E0F"/>
    <w:rsid w:val="006B20F2"/>
    <w:rsid w:val="006B2C9D"/>
    <w:rsid w:val="006D27B2"/>
    <w:rsid w:val="006F06F5"/>
    <w:rsid w:val="006F456B"/>
    <w:rsid w:val="006F4C2A"/>
    <w:rsid w:val="006F6E84"/>
    <w:rsid w:val="00700AA6"/>
    <w:rsid w:val="00713299"/>
    <w:rsid w:val="00713612"/>
    <w:rsid w:val="00714060"/>
    <w:rsid w:val="00730AA5"/>
    <w:rsid w:val="007335AF"/>
    <w:rsid w:val="00733D77"/>
    <w:rsid w:val="00741968"/>
    <w:rsid w:val="00760EE3"/>
    <w:rsid w:val="0079204A"/>
    <w:rsid w:val="007A0CBE"/>
    <w:rsid w:val="007B5311"/>
    <w:rsid w:val="007C780E"/>
    <w:rsid w:val="007E2EAE"/>
    <w:rsid w:val="007E33BC"/>
    <w:rsid w:val="007E3797"/>
    <w:rsid w:val="007E5551"/>
    <w:rsid w:val="007F41AC"/>
    <w:rsid w:val="007F7EB3"/>
    <w:rsid w:val="00802F32"/>
    <w:rsid w:val="00812BAF"/>
    <w:rsid w:val="0081735F"/>
    <w:rsid w:val="00836EC1"/>
    <w:rsid w:val="00837785"/>
    <w:rsid w:val="00843C2E"/>
    <w:rsid w:val="00853DAC"/>
    <w:rsid w:val="008568BE"/>
    <w:rsid w:val="0086333D"/>
    <w:rsid w:val="0086410A"/>
    <w:rsid w:val="00876AF8"/>
    <w:rsid w:val="008A19B3"/>
    <w:rsid w:val="008C21B8"/>
    <w:rsid w:val="008E08D0"/>
    <w:rsid w:val="008E1381"/>
    <w:rsid w:val="008F54FA"/>
    <w:rsid w:val="008F5925"/>
    <w:rsid w:val="00903650"/>
    <w:rsid w:val="009045AE"/>
    <w:rsid w:val="00907FB5"/>
    <w:rsid w:val="0092074C"/>
    <w:rsid w:val="00934FFE"/>
    <w:rsid w:val="00951EE8"/>
    <w:rsid w:val="009558AF"/>
    <w:rsid w:val="00987D1B"/>
    <w:rsid w:val="009B7B67"/>
    <w:rsid w:val="009C5D4E"/>
    <w:rsid w:val="009E6364"/>
    <w:rsid w:val="009E7001"/>
    <w:rsid w:val="009E7AFC"/>
    <w:rsid w:val="009F2361"/>
    <w:rsid w:val="00A067AC"/>
    <w:rsid w:val="00A12420"/>
    <w:rsid w:val="00A14520"/>
    <w:rsid w:val="00A169E6"/>
    <w:rsid w:val="00A33CD2"/>
    <w:rsid w:val="00A364F1"/>
    <w:rsid w:val="00A373B8"/>
    <w:rsid w:val="00A40F09"/>
    <w:rsid w:val="00A41F36"/>
    <w:rsid w:val="00A508AC"/>
    <w:rsid w:val="00A60B81"/>
    <w:rsid w:val="00A65F96"/>
    <w:rsid w:val="00A70AAB"/>
    <w:rsid w:val="00A75BE3"/>
    <w:rsid w:val="00A9172B"/>
    <w:rsid w:val="00AB1AA5"/>
    <w:rsid w:val="00AB75AF"/>
    <w:rsid w:val="00AC1A10"/>
    <w:rsid w:val="00AC6229"/>
    <w:rsid w:val="00AD3BE8"/>
    <w:rsid w:val="00AD5CF6"/>
    <w:rsid w:val="00AE4CC4"/>
    <w:rsid w:val="00AF1919"/>
    <w:rsid w:val="00B023B4"/>
    <w:rsid w:val="00B1330F"/>
    <w:rsid w:val="00B2009E"/>
    <w:rsid w:val="00B23BB8"/>
    <w:rsid w:val="00B23E5D"/>
    <w:rsid w:val="00B24B8C"/>
    <w:rsid w:val="00B2755F"/>
    <w:rsid w:val="00B346AA"/>
    <w:rsid w:val="00B34E9D"/>
    <w:rsid w:val="00B5540F"/>
    <w:rsid w:val="00B56B51"/>
    <w:rsid w:val="00B6485F"/>
    <w:rsid w:val="00B719C2"/>
    <w:rsid w:val="00B71E60"/>
    <w:rsid w:val="00B747A5"/>
    <w:rsid w:val="00B87BFF"/>
    <w:rsid w:val="00B90628"/>
    <w:rsid w:val="00B9197E"/>
    <w:rsid w:val="00B96961"/>
    <w:rsid w:val="00BA3A99"/>
    <w:rsid w:val="00BA6497"/>
    <w:rsid w:val="00BB1E5F"/>
    <w:rsid w:val="00BC07E8"/>
    <w:rsid w:val="00BC3B8F"/>
    <w:rsid w:val="00BD7623"/>
    <w:rsid w:val="00BD7720"/>
    <w:rsid w:val="00BE246F"/>
    <w:rsid w:val="00BE29AC"/>
    <w:rsid w:val="00BF40B0"/>
    <w:rsid w:val="00BF7417"/>
    <w:rsid w:val="00C04059"/>
    <w:rsid w:val="00C06016"/>
    <w:rsid w:val="00C255A2"/>
    <w:rsid w:val="00C25647"/>
    <w:rsid w:val="00C2707B"/>
    <w:rsid w:val="00C50573"/>
    <w:rsid w:val="00C5518F"/>
    <w:rsid w:val="00C646FD"/>
    <w:rsid w:val="00C65EF1"/>
    <w:rsid w:val="00C803F6"/>
    <w:rsid w:val="00C821A0"/>
    <w:rsid w:val="00C838DC"/>
    <w:rsid w:val="00C95931"/>
    <w:rsid w:val="00CB7568"/>
    <w:rsid w:val="00CC005F"/>
    <w:rsid w:val="00CD407C"/>
    <w:rsid w:val="00CD7874"/>
    <w:rsid w:val="00CD7DD8"/>
    <w:rsid w:val="00CE4CF4"/>
    <w:rsid w:val="00CE4FCE"/>
    <w:rsid w:val="00CE57B3"/>
    <w:rsid w:val="00CE584D"/>
    <w:rsid w:val="00CF649A"/>
    <w:rsid w:val="00D366C2"/>
    <w:rsid w:val="00D50CDE"/>
    <w:rsid w:val="00D53F49"/>
    <w:rsid w:val="00D73F3A"/>
    <w:rsid w:val="00D90D86"/>
    <w:rsid w:val="00D974FD"/>
    <w:rsid w:val="00DA60AC"/>
    <w:rsid w:val="00DB2977"/>
    <w:rsid w:val="00DB3D31"/>
    <w:rsid w:val="00DC3AE3"/>
    <w:rsid w:val="00DD0859"/>
    <w:rsid w:val="00DE28AD"/>
    <w:rsid w:val="00DE2EED"/>
    <w:rsid w:val="00DF3634"/>
    <w:rsid w:val="00E039DE"/>
    <w:rsid w:val="00E1464B"/>
    <w:rsid w:val="00E173EE"/>
    <w:rsid w:val="00E50402"/>
    <w:rsid w:val="00E617D3"/>
    <w:rsid w:val="00E61B1B"/>
    <w:rsid w:val="00E628CE"/>
    <w:rsid w:val="00E6459E"/>
    <w:rsid w:val="00E6527C"/>
    <w:rsid w:val="00E655E7"/>
    <w:rsid w:val="00E763AE"/>
    <w:rsid w:val="00E81B76"/>
    <w:rsid w:val="00E846D7"/>
    <w:rsid w:val="00E861D7"/>
    <w:rsid w:val="00E91AB4"/>
    <w:rsid w:val="00E92D21"/>
    <w:rsid w:val="00E9402F"/>
    <w:rsid w:val="00E9450A"/>
    <w:rsid w:val="00E965CC"/>
    <w:rsid w:val="00EB0078"/>
    <w:rsid w:val="00EC05B4"/>
    <w:rsid w:val="00EC0BF8"/>
    <w:rsid w:val="00EC187D"/>
    <w:rsid w:val="00EC2EB4"/>
    <w:rsid w:val="00EC6912"/>
    <w:rsid w:val="00EE744E"/>
    <w:rsid w:val="00EF0411"/>
    <w:rsid w:val="00F079A7"/>
    <w:rsid w:val="00F07C94"/>
    <w:rsid w:val="00F1033C"/>
    <w:rsid w:val="00F11E39"/>
    <w:rsid w:val="00F2662C"/>
    <w:rsid w:val="00F32506"/>
    <w:rsid w:val="00F4239C"/>
    <w:rsid w:val="00F43211"/>
    <w:rsid w:val="00F434DF"/>
    <w:rsid w:val="00F43E5C"/>
    <w:rsid w:val="00F546CD"/>
    <w:rsid w:val="00F6006B"/>
    <w:rsid w:val="00F6735F"/>
    <w:rsid w:val="00F841E5"/>
    <w:rsid w:val="00F90147"/>
    <w:rsid w:val="00F95770"/>
    <w:rsid w:val="00FB072D"/>
    <w:rsid w:val="00FC397E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</w:pPr>
    <w:rPr>
      <w:rFonts w:ascii="NTHelvetica/Cyrillic" w:hAnsi="NTHelvetica/Cyrillic"/>
      <w:sz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8505"/>
      </w:tabs>
      <w:spacing w:line="240" w:lineRule="auto"/>
      <w:ind w:right="-568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auto"/>
      <w:ind w:right="-568"/>
      <w:jc w:val="both"/>
      <w:outlineLvl w:val="4"/>
    </w:pPr>
    <w:rPr>
      <w:rFonts w:ascii="Times New Roman" w:hAnsi="Times New Roman"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right="-568"/>
      <w:jc w:val="both"/>
      <w:outlineLvl w:val="5"/>
    </w:pPr>
    <w:rPr>
      <w:rFonts w:ascii="Times New Roman" w:hAnsi="Times New Roman"/>
      <w:sz w:val="24"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6"/>
    </w:pPr>
    <w:rPr>
      <w:rFonts w:ascii="Times New Roman" w:hAnsi="Times New Roman"/>
      <w:sz w:val="24"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7"/>
    </w:pPr>
    <w:rPr>
      <w:rFonts w:ascii="Times New Roman" w:hAnsi="Times New Roman"/>
      <w:i/>
      <w:sz w:val="24"/>
      <w:u w:val="single"/>
    </w:rPr>
  </w:style>
  <w:style w:type="paragraph" w:styleId="9">
    <w:name w:val="heading 9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8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Body Text"/>
    <w:basedOn w:val="a"/>
    <w:pPr>
      <w:spacing w:line="240" w:lineRule="auto"/>
    </w:pPr>
    <w:rPr>
      <w:rFonts w:ascii="Arial" w:hAnsi="Arial"/>
      <w:b/>
    </w:rPr>
  </w:style>
  <w:style w:type="paragraph" w:styleId="aa">
    <w:name w:val="Body Text Indent"/>
    <w:basedOn w:val="a"/>
    <w:pPr>
      <w:ind w:left="4536"/>
    </w:pPr>
    <w:rPr>
      <w:rFonts w:ascii="Arial" w:hAnsi="Arial"/>
      <w:b/>
      <w:sz w:val="24"/>
      <w:lang w:val="en-US"/>
    </w:rPr>
  </w:style>
  <w:style w:type="paragraph" w:styleId="20">
    <w:name w:val="Body Text 2"/>
    <w:basedOn w:val="a"/>
    <w:pPr>
      <w:tabs>
        <w:tab w:val="left" w:pos="9072"/>
      </w:tabs>
      <w:ind w:right="-1"/>
    </w:pPr>
    <w:rPr>
      <w:rFonts w:ascii="Times New Roman" w:hAnsi="Times New Roman"/>
      <w:sz w:val="24"/>
    </w:rPr>
  </w:style>
  <w:style w:type="paragraph" w:styleId="30">
    <w:name w:val="Body Text 3"/>
    <w:basedOn w:val="a"/>
    <w:pPr>
      <w:tabs>
        <w:tab w:val="left" w:pos="5940"/>
        <w:tab w:val="left" w:pos="6345"/>
      </w:tabs>
      <w:spacing w:line="240" w:lineRule="auto"/>
      <w:jc w:val="both"/>
    </w:pPr>
    <w:rPr>
      <w:rFonts w:ascii="Times New Roman" w:hAnsi="Times New Roman"/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Block Text"/>
    <w:basedOn w:val="a"/>
    <w:pPr>
      <w:tabs>
        <w:tab w:val="left" w:pos="10348"/>
      </w:tabs>
      <w:spacing w:line="240" w:lineRule="auto"/>
      <w:ind w:left="360" w:right="-567"/>
      <w:jc w:val="both"/>
    </w:pPr>
    <w:rPr>
      <w:rFonts w:ascii="Times New Roman" w:hAnsi="Times New Roman"/>
      <w:b/>
      <w:i/>
      <w:iCs/>
      <w:smallCaps/>
      <w:sz w:val="24"/>
    </w:r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8C21B8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semiHidden/>
    <w:rsid w:val="00D366C2"/>
    <w:rPr>
      <w:sz w:val="16"/>
      <w:szCs w:val="16"/>
    </w:rPr>
  </w:style>
  <w:style w:type="paragraph" w:styleId="af0">
    <w:name w:val="annotation text"/>
    <w:basedOn w:val="a"/>
    <w:semiHidden/>
    <w:rsid w:val="00D366C2"/>
    <w:rPr>
      <w:sz w:val="20"/>
    </w:rPr>
  </w:style>
  <w:style w:type="paragraph" w:styleId="af1">
    <w:name w:val="annotation subject"/>
    <w:basedOn w:val="af0"/>
    <w:next w:val="af0"/>
    <w:semiHidden/>
    <w:rsid w:val="00D366C2"/>
    <w:rPr>
      <w:b/>
      <w:bCs/>
    </w:rPr>
  </w:style>
  <w:style w:type="paragraph" w:styleId="af2">
    <w:name w:val="Plain Text"/>
    <w:basedOn w:val="a"/>
    <w:rsid w:val="00D366C2"/>
    <w:pPr>
      <w:spacing w:line="240" w:lineRule="auto"/>
    </w:pPr>
    <w:rPr>
      <w:rFonts w:ascii="Courier New" w:hAnsi="Courier New"/>
      <w:sz w:val="20"/>
      <w:lang w:eastAsia="ru-RU"/>
    </w:rPr>
  </w:style>
  <w:style w:type="paragraph" w:styleId="af3">
    <w:name w:val="Title"/>
    <w:basedOn w:val="a"/>
    <w:qFormat/>
    <w:rsid w:val="00F43211"/>
    <w:pPr>
      <w:spacing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Normal1">
    <w:name w:val="Normal1"/>
    <w:rsid w:val="00693D70"/>
    <w:pPr>
      <w:widowControl w:val="0"/>
    </w:pPr>
  </w:style>
  <w:style w:type="character" w:customStyle="1" w:styleId="a4">
    <w:name w:val="Нижний колонтитул Знак"/>
    <w:link w:val="a3"/>
    <w:rsid w:val="00505344"/>
    <w:rPr>
      <w:rFonts w:ascii="NTHelvetica/Cyrillic" w:hAnsi="NTHelvetica/Cyrillic"/>
      <w:sz w:val="22"/>
      <w:lang w:val="ru-RU" w:eastAsia="en-US" w:bidi="ar-SA"/>
    </w:rPr>
  </w:style>
  <w:style w:type="paragraph" w:customStyle="1" w:styleId="Standard">
    <w:name w:val="Standard"/>
    <w:rsid w:val="002060C0"/>
    <w:rPr>
      <w:snapToGrid w:val="0"/>
      <w:sz w:val="24"/>
      <w:lang w:val="en-US" w:eastAsia="en-US"/>
    </w:rPr>
  </w:style>
  <w:style w:type="paragraph" w:customStyle="1" w:styleId="af4">
    <w:name w:val="Знак"/>
    <w:basedOn w:val="a"/>
    <w:autoRedefine/>
    <w:rsid w:val="00496C26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customStyle="1" w:styleId="af5">
    <w:name w:val="Знак"/>
    <w:basedOn w:val="a"/>
    <w:autoRedefine/>
    <w:rsid w:val="00487D03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customStyle="1" w:styleId="21">
    <w:name w:val="Основной текст 21"/>
    <w:basedOn w:val="a"/>
    <w:rsid w:val="00D90D86"/>
    <w:pPr>
      <w:suppressAutoHyphens/>
      <w:spacing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e"/>
    <w:rsid w:val="008E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1 Char Char Знак Знак"/>
    <w:basedOn w:val="a"/>
    <w:autoRedefine/>
    <w:rsid w:val="008A19B3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styleId="af6">
    <w:name w:val="List Paragraph"/>
    <w:basedOn w:val="a"/>
    <w:uiPriority w:val="34"/>
    <w:qFormat/>
    <w:rsid w:val="00E96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</w:pPr>
    <w:rPr>
      <w:rFonts w:ascii="NTHelvetica/Cyrillic" w:hAnsi="NTHelvetica/Cyrillic"/>
      <w:sz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8505"/>
      </w:tabs>
      <w:spacing w:line="240" w:lineRule="auto"/>
      <w:ind w:right="-568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auto"/>
      <w:ind w:right="-568"/>
      <w:jc w:val="both"/>
      <w:outlineLvl w:val="4"/>
    </w:pPr>
    <w:rPr>
      <w:rFonts w:ascii="Times New Roman" w:hAnsi="Times New Roman"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right="-568"/>
      <w:jc w:val="both"/>
      <w:outlineLvl w:val="5"/>
    </w:pPr>
    <w:rPr>
      <w:rFonts w:ascii="Times New Roman" w:hAnsi="Times New Roman"/>
      <w:sz w:val="24"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6"/>
    </w:pPr>
    <w:rPr>
      <w:rFonts w:ascii="Times New Roman" w:hAnsi="Times New Roman"/>
      <w:sz w:val="24"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7"/>
    </w:pPr>
    <w:rPr>
      <w:rFonts w:ascii="Times New Roman" w:hAnsi="Times New Roman"/>
      <w:i/>
      <w:sz w:val="24"/>
      <w:u w:val="single"/>
    </w:rPr>
  </w:style>
  <w:style w:type="paragraph" w:styleId="9">
    <w:name w:val="heading 9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8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Body Text"/>
    <w:basedOn w:val="a"/>
    <w:pPr>
      <w:spacing w:line="240" w:lineRule="auto"/>
    </w:pPr>
    <w:rPr>
      <w:rFonts w:ascii="Arial" w:hAnsi="Arial"/>
      <w:b/>
    </w:rPr>
  </w:style>
  <w:style w:type="paragraph" w:styleId="aa">
    <w:name w:val="Body Text Indent"/>
    <w:basedOn w:val="a"/>
    <w:pPr>
      <w:ind w:left="4536"/>
    </w:pPr>
    <w:rPr>
      <w:rFonts w:ascii="Arial" w:hAnsi="Arial"/>
      <w:b/>
      <w:sz w:val="24"/>
      <w:lang w:val="en-US"/>
    </w:rPr>
  </w:style>
  <w:style w:type="paragraph" w:styleId="20">
    <w:name w:val="Body Text 2"/>
    <w:basedOn w:val="a"/>
    <w:pPr>
      <w:tabs>
        <w:tab w:val="left" w:pos="9072"/>
      </w:tabs>
      <w:ind w:right="-1"/>
    </w:pPr>
    <w:rPr>
      <w:rFonts w:ascii="Times New Roman" w:hAnsi="Times New Roman"/>
      <w:sz w:val="24"/>
    </w:rPr>
  </w:style>
  <w:style w:type="paragraph" w:styleId="30">
    <w:name w:val="Body Text 3"/>
    <w:basedOn w:val="a"/>
    <w:pPr>
      <w:tabs>
        <w:tab w:val="left" w:pos="5940"/>
        <w:tab w:val="left" w:pos="6345"/>
      </w:tabs>
      <w:spacing w:line="240" w:lineRule="auto"/>
      <w:jc w:val="both"/>
    </w:pPr>
    <w:rPr>
      <w:rFonts w:ascii="Times New Roman" w:hAnsi="Times New Roman"/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Block Text"/>
    <w:basedOn w:val="a"/>
    <w:pPr>
      <w:tabs>
        <w:tab w:val="left" w:pos="10348"/>
      </w:tabs>
      <w:spacing w:line="240" w:lineRule="auto"/>
      <w:ind w:left="360" w:right="-567"/>
      <w:jc w:val="both"/>
    </w:pPr>
    <w:rPr>
      <w:rFonts w:ascii="Times New Roman" w:hAnsi="Times New Roman"/>
      <w:b/>
      <w:i/>
      <w:iCs/>
      <w:smallCaps/>
      <w:sz w:val="24"/>
    </w:r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8C21B8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semiHidden/>
    <w:rsid w:val="00D366C2"/>
    <w:rPr>
      <w:sz w:val="16"/>
      <w:szCs w:val="16"/>
    </w:rPr>
  </w:style>
  <w:style w:type="paragraph" w:styleId="af0">
    <w:name w:val="annotation text"/>
    <w:basedOn w:val="a"/>
    <w:semiHidden/>
    <w:rsid w:val="00D366C2"/>
    <w:rPr>
      <w:sz w:val="20"/>
    </w:rPr>
  </w:style>
  <w:style w:type="paragraph" w:styleId="af1">
    <w:name w:val="annotation subject"/>
    <w:basedOn w:val="af0"/>
    <w:next w:val="af0"/>
    <w:semiHidden/>
    <w:rsid w:val="00D366C2"/>
    <w:rPr>
      <w:b/>
      <w:bCs/>
    </w:rPr>
  </w:style>
  <w:style w:type="paragraph" w:styleId="af2">
    <w:name w:val="Plain Text"/>
    <w:basedOn w:val="a"/>
    <w:rsid w:val="00D366C2"/>
    <w:pPr>
      <w:spacing w:line="240" w:lineRule="auto"/>
    </w:pPr>
    <w:rPr>
      <w:rFonts w:ascii="Courier New" w:hAnsi="Courier New"/>
      <w:sz w:val="20"/>
      <w:lang w:eastAsia="ru-RU"/>
    </w:rPr>
  </w:style>
  <w:style w:type="paragraph" w:styleId="af3">
    <w:name w:val="Title"/>
    <w:basedOn w:val="a"/>
    <w:qFormat/>
    <w:rsid w:val="00F43211"/>
    <w:pPr>
      <w:spacing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Normal1">
    <w:name w:val="Normal1"/>
    <w:rsid w:val="00693D70"/>
    <w:pPr>
      <w:widowControl w:val="0"/>
    </w:pPr>
  </w:style>
  <w:style w:type="character" w:customStyle="1" w:styleId="a4">
    <w:name w:val="Нижний колонтитул Знак"/>
    <w:link w:val="a3"/>
    <w:rsid w:val="00505344"/>
    <w:rPr>
      <w:rFonts w:ascii="NTHelvetica/Cyrillic" w:hAnsi="NTHelvetica/Cyrillic"/>
      <w:sz w:val="22"/>
      <w:lang w:val="ru-RU" w:eastAsia="en-US" w:bidi="ar-SA"/>
    </w:rPr>
  </w:style>
  <w:style w:type="paragraph" w:customStyle="1" w:styleId="Standard">
    <w:name w:val="Standard"/>
    <w:rsid w:val="002060C0"/>
    <w:rPr>
      <w:snapToGrid w:val="0"/>
      <w:sz w:val="24"/>
      <w:lang w:val="en-US" w:eastAsia="en-US"/>
    </w:rPr>
  </w:style>
  <w:style w:type="paragraph" w:customStyle="1" w:styleId="af4">
    <w:name w:val="Знак"/>
    <w:basedOn w:val="a"/>
    <w:autoRedefine/>
    <w:rsid w:val="00496C26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customStyle="1" w:styleId="af5">
    <w:name w:val="Знак"/>
    <w:basedOn w:val="a"/>
    <w:autoRedefine/>
    <w:rsid w:val="00487D03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customStyle="1" w:styleId="21">
    <w:name w:val="Основной текст 21"/>
    <w:basedOn w:val="a"/>
    <w:rsid w:val="00D90D86"/>
    <w:pPr>
      <w:suppressAutoHyphens/>
      <w:spacing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e"/>
    <w:rsid w:val="008E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1 Char Char Знак Знак"/>
    <w:basedOn w:val="a"/>
    <w:autoRedefine/>
    <w:rsid w:val="008A19B3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styleId="af6">
    <w:name w:val="List Paragraph"/>
    <w:basedOn w:val="a"/>
    <w:uiPriority w:val="34"/>
    <w:qFormat/>
    <w:rsid w:val="00E9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CIEI? (neiaanoaoei, MSD) i?aanoaaeyao niaie aeiioieanoa?eiaie?aneee i?aia?ao, iieo?aaiue neioaoe?aneei iooai ec i?iaoeoa oa?iaioaoee Aspergillus terreus</vt:lpstr>
    </vt:vector>
  </TitlesOfParts>
  <Company>MSDI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CIEI? (neiaanoaoei, MSD) i?aanoaaeyao niaie aeiioieanoa?eiaie?aneee i?aia?ao, iieo?aaiue neioaoe?aneei iooai ec i?iaoeoa oa?iaioaoee Aspergillus terreus</dc:title>
  <dc:creator>MSDI</dc:creator>
  <cp:lastModifiedBy>Сауле Салимовна Буркитбаева</cp:lastModifiedBy>
  <cp:revision>2</cp:revision>
  <cp:lastPrinted>2017-05-18T04:46:00Z</cp:lastPrinted>
  <dcterms:created xsi:type="dcterms:W3CDTF">2020-06-08T12:57:00Z</dcterms:created>
  <dcterms:modified xsi:type="dcterms:W3CDTF">2020-06-08T12:57:00Z</dcterms:modified>
</cp:coreProperties>
</file>